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9AA3" w14:textId="77777777" w:rsidR="007E527C" w:rsidRDefault="007E527C" w:rsidP="00F82738">
      <w:pPr>
        <w:jc w:val="center"/>
        <w:rPr>
          <w:sz w:val="36"/>
          <w:szCs w:val="36"/>
        </w:rPr>
      </w:pPr>
    </w:p>
    <w:p w14:paraId="6B992391" w14:textId="77777777" w:rsidR="007E527C" w:rsidRDefault="007E527C" w:rsidP="00F82738">
      <w:pPr>
        <w:jc w:val="center"/>
        <w:rPr>
          <w:sz w:val="36"/>
          <w:szCs w:val="36"/>
        </w:rPr>
      </w:pPr>
    </w:p>
    <w:p w14:paraId="405FB141" w14:textId="77777777" w:rsidR="007E527C" w:rsidRDefault="007E527C" w:rsidP="00F82738">
      <w:pPr>
        <w:jc w:val="center"/>
        <w:rPr>
          <w:sz w:val="36"/>
          <w:szCs w:val="36"/>
        </w:rPr>
      </w:pPr>
    </w:p>
    <w:p w14:paraId="0BC8909C" w14:textId="77777777" w:rsidR="007E527C" w:rsidRDefault="007E527C" w:rsidP="00F82738">
      <w:pPr>
        <w:jc w:val="center"/>
        <w:rPr>
          <w:sz w:val="36"/>
          <w:szCs w:val="36"/>
        </w:rPr>
      </w:pPr>
    </w:p>
    <w:p w14:paraId="52F4B26D" w14:textId="5CC671A0" w:rsidR="007E527C" w:rsidRPr="007E527C" w:rsidRDefault="007E527C" w:rsidP="007E527C">
      <w:pPr>
        <w:pStyle w:val="Titel"/>
        <w:jc w:val="center"/>
      </w:pPr>
      <w:r w:rsidRPr="007E527C">
        <w:t>HAPKIDO</w:t>
      </w:r>
    </w:p>
    <w:p w14:paraId="39C18ACA" w14:textId="587D9E52" w:rsidR="007E527C" w:rsidRPr="007E527C" w:rsidRDefault="007E527C" w:rsidP="00F82738">
      <w:pPr>
        <w:jc w:val="center"/>
        <w:rPr>
          <w:sz w:val="32"/>
          <w:szCs w:val="32"/>
        </w:rPr>
      </w:pPr>
      <w:r>
        <w:rPr>
          <w:sz w:val="32"/>
          <w:szCs w:val="32"/>
        </w:rPr>
        <w:t>Work package 3 – Deliverable 3.</w:t>
      </w:r>
      <w:r w:rsidR="00DE41E0">
        <w:rPr>
          <w:sz w:val="32"/>
          <w:szCs w:val="32"/>
        </w:rPr>
        <w:t>3</w:t>
      </w:r>
    </w:p>
    <w:p w14:paraId="7465B975" w14:textId="77777777" w:rsidR="007E527C" w:rsidRDefault="007E527C" w:rsidP="007E527C">
      <w:pPr>
        <w:pStyle w:val="Titel"/>
        <w:jc w:val="center"/>
      </w:pPr>
    </w:p>
    <w:p w14:paraId="7F5BD7AC" w14:textId="77777777" w:rsidR="007E527C" w:rsidRDefault="007E527C" w:rsidP="007E527C">
      <w:pPr>
        <w:pStyle w:val="Titel"/>
        <w:jc w:val="center"/>
      </w:pPr>
    </w:p>
    <w:p w14:paraId="4401F100" w14:textId="434159E2" w:rsidR="007E527C" w:rsidRDefault="007E527C" w:rsidP="007E527C">
      <w:pPr>
        <w:pStyle w:val="Titel"/>
        <w:jc w:val="center"/>
      </w:pPr>
      <w:r>
        <w:t xml:space="preserve">Quantum Safe Public Key Infrastructure transition – </w:t>
      </w:r>
      <w:r w:rsidR="4F9E90FD">
        <w:t xml:space="preserve">applicability </w:t>
      </w:r>
      <w:r>
        <w:t>of existing (IT) governance models</w:t>
      </w:r>
    </w:p>
    <w:p w14:paraId="4B032534" w14:textId="77777777" w:rsidR="007E527C" w:rsidRDefault="007E527C" w:rsidP="007E527C">
      <w:pPr>
        <w:jc w:val="center"/>
        <w:rPr>
          <w:sz w:val="36"/>
          <w:szCs w:val="36"/>
        </w:rPr>
      </w:pPr>
    </w:p>
    <w:p w14:paraId="56FA691C" w14:textId="016DCF69" w:rsidR="0075535F" w:rsidRDefault="0075535F">
      <w:pPr>
        <w:rPr>
          <w:sz w:val="28"/>
          <w:szCs w:val="28"/>
        </w:rPr>
      </w:pPr>
    </w:p>
    <w:p w14:paraId="6CBA8E3D" w14:textId="429115A3" w:rsidR="007E527C" w:rsidRDefault="007E527C">
      <w:pPr>
        <w:rPr>
          <w:sz w:val="28"/>
          <w:szCs w:val="28"/>
        </w:rPr>
      </w:pPr>
    </w:p>
    <w:p w14:paraId="52F7EA4D" w14:textId="70CB19F4" w:rsidR="007E527C" w:rsidRDefault="007E527C">
      <w:pPr>
        <w:rPr>
          <w:sz w:val="28"/>
          <w:szCs w:val="28"/>
        </w:rPr>
      </w:pPr>
    </w:p>
    <w:p w14:paraId="3AAFA133" w14:textId="27FF3624" w:rsidR="007E527C" w:rsidRDefault="007E527C">
      <w:pPr>
        <w:rPr>
          <w:sz w:val="28"/>
          <w:szCs w:val="28"/>
        </w:rPr>
      </w:pPr>
    </w:p>
    <w:p w14:paraId="04CCC35F" w14:textId="2FCF4F0C" w:rsidR="007E527C" w:rsidRDefault="007E527C">
      <w:pPr>
        <w:rPr>
          <w:sz w:val="28"/>
          <w:szCs w:val="28"/>
        </w:rPr>
      </w:pPr>
    </w:p>
    <w:p w14:paraId="0AAE226D" w14:textId="77777777" w:rsidR="000F4CC7" w:rsidRDefault="000F4CC7">
      <w:pPr>
        <w:rPr>
          <w:sz w:val="28"/>
          <w:szCs w:val="28"/>
        </w:rPr>
      </w:pPr>
    </w:p>
    <w:p w14:paraId="552A6C00" w14:textId="77777777" w:rsidR="00162A38" w:rsidRDefault="00162A38">
      <w:pPr>
        <w:rPr>
          <w:sz w:val="28"/>
          <w:szCs w:val="28"/>
        </w:rPr>
      </w:pPr>
    </w:p>
    <w:p w14:paraId="1B01ABD1" w14:textId="77777777" w:rsidR="00162A38" w:rsidRDefault="00162A38">
      <w:pPr>
        <w:rPr>
          <w:sz w:val="28"/>
          <w:szCs w:val="28"/>
        </w:rPr>
      </w:pPr>
    </w:p>
    <w:p w14:paraId="7CEED901" w14:textId="77777777" w:rsidR="00162A38" w:rsidRDefault="00162A38">
      <w:pPr>
        <w:rPr>
          <w:sz w:val="28"/>
          <w:szCs w:val="28"/>
        </w:rPr>
      </w:pPr>
    </w:p>
    <w:p w14:paraId="7FCD5FC6" w14:textId="77777777" w:rsidR="00162A38" w:rsidRPr="000F4CC7" w:rsidRDefault="00162A38">
      <w:pPr>
        <w:rPr>
          <w:sz w:val="28"/>
          <w:szCs w:val="28"/>
        </w:rPr>
      </w:pPr>
    </w:p>
    <w:p w14:paraId="169F5E59" w14:textId="6357A3D1" w:rsidR="00546038" w:rsidRPr="000F4CC7" w:rsidRDefault="00546038" w:rsidP="0084013F">
      <w:pPr>
        <w:pStyle w:val="Kop1"/>
      </w:pPr>
      <w:bookmarkStart w:id="0" w:name="_Toc199878975"/>
      <w:r w:rsidRPr="000F4CC7">
        <w:lastRenderedPageBreak/>
        <w:t>S</w:t>
      </w:r>
      <w:r w:rsidR="00F8445C" w:rsidRPr="000F4CC7">
        <w:t>ummary</w:t>
      </w:r>
      <w:bookmarkEnd w:id="0"/>
    </w:p>
    <w:p w14:paraId="786D2BE0" w14:textId="6719BCC6" w:rsidR="00AA2D68" w:rsidRDefault="00540CB6" w:rsidP="001123B9">
      <w:r w:rsidRPr="00540CB6">
        <w:t>The Hybrid Approach for quantum-safe Public Key Infrastructure Development for Organi</w:t>
      </w:r>
      <w:r w:rsidR="007A0BAA">
        <w:t>z</w:t>
      </w:r>
      <w:r w:rsidRPr="00540CB6">
        <w:t>ations (HAPKIDO) project aims to develop a roadmap for the transition to quantum-safe Public Key Infrastructures (PKIs).</w:t>
      </w:r>
      <w:r w:rsidR="007232EF">
        <w:t xml:space="preserve"> The transition </w:t>
      </w:r>
      <w:r w:rsidR="00934B10">
        <w:t xml:space="preserve">demands that organizations collectively tackle technical challenges, as </w:t>
      </w:r>
      <w:r w:rsidR="00F17AD5">
        <w:t xml:space="preserve">well as governance challenges. </w:t>
      </w:r>
      <w:r w:rsidR="003116BA">
        <w:t>Previous HAPKIDO deliverables</w:t>
      </w:r>
      <w:r w:rsidR="00B76BC8">
        <w:t xml:space="preserve"> (e.g. D3.1 – Governance Challenges)</w:t>
      </w:r>
      <w:r w:rsidR="003116BA">
        <w:t xml:space="preserve"> </w:t>
      </w:r>
      <w:r w:rsidR="00624D5D">
        <w:t xml:space="preserve">describe the </w:t>
      </w:r>
      <w:r w:rsidR="00C53835">
        <w:t>governance challenges in detail.</w:t>
      </w:r>
      <w:r w:rsidR="00124AE1">
        <w:t xml:space="preserve"> Examples </w:t>
      </w:r>
      <w:r w:rsidR="00336004">
        <w:t>include</w:t>
      </w:r>
      <w:r w:rsidR="00124AE1">
        <w:t xml:space="preserve"> complex PKI system</w:t>
      </w:r>
      <w:r w:rsidR="006F7E12">
        <w:t>s</w:t>
      </w:r>
      <w:r w:rsidR="00124AE1">
        <w:t xml:space="preserve"> and interoperability, </w:t>
      </w:r>
      <w:r w:rsidR="00876258">
        <w:t xml:space="preserve">the </w:t>
      </w:r>
      <w:r w:rsidR="00124AE1">
        <w:t xml:space="preserve">perceived lack of urgency, knowledge gaps in </w:t>
      </w:r>
      <w:r w:rsidR="007A0BAA">
        <w:t xml:space="preserve">the impact of </w:t>
      </w:r>
      <w:r w:rsidR="00124AE1">
        <w:t>quantum computing</w:t>
      </w:r>
      <w:r w:rsidR="007A0BAA">
        <w:t xml:space="preserve"> on PKI, the progression of quantum computing</w:t>
      </w:r>
      <w:r w:rsidR="00124AE1">
        <w:t>, lack of in-house management support</w:t>
      </w:r>
      <w:r w:rsidR="00A5281A">
        <w:t>,</w:t>
      </w:r>
      <w:r w:rsidR="00336004">
        <w:t xml:space="preserve"> and the</w:t>
      </w:r>
      <w:r w:rsidR="00124AE1">
        <w:t xml:space="preserve"> </w:t>
      </w:r>
      <w:r w:rsidR="00876258">
        <w:t>un</w:t>
      </w:r>
      <w:r w:rsidR="00124AE1">
        <w:t>clear ownership and operating institution</w:t>
      </w:r>
      <w:r w:rsidR="00336004">
        <w:t xml:space="preserve">. </w:t>
      </w:r>
      <w:r w:rsidR="007A0BAA">
        <w:t>As part of the H</w:t>
      </w:r>
      <w:r w:rsidR="00C53835">
        <w:t>APDKIDO deliverable</w:t>
      </w:r>
      <w:r w:rsidR="007A0BAA">
        <w:t>s, this report</w:t>
      </w:r>
      <w:r w:rsidR="00C53835">
        <w:t xml:space="preserve"> zooms in on the applicability of IT Governance models for dealing with </w:t>
      </w:r>
      <w:r w:rsidR="00124AE1">
        <w:t>these governance challenges.</w:t>
      </w:r>
      <w:r w:rsidR="00DA5ABA">
        <w:t xml:space="preserve"> </w:t>
      </w:r>
      <w:r w:rsidR="001123B9">
        <w:t xml:space="preserve">The objective is to evaluate </w:t>
      </w:r>
      <w:r w:rsidR="002167CF">
        <w:t xml:space="preserve">the applicability of governance mechanisms provided in the </w:t>
      </w:r>
      <w:r w:rsidR="001123B9">
        <w:t>literature for facilitating the transition towards Q</w:t>
      </w:r>
      <w:r w:rsidR="007A0BAA">
        <w:t>uantum Safe (QS)</w:t>
      </w:r>
      <w:r w:rsidR="001123B9">
        <w:t xml:space="preserve"> PKI. Attention was given to how the governance mechanisms can strengthen each other, and </w:t>
      </w:r>
      <w:r w:rsidR="007A0BAA">
        <w:t>how</w:t>
      </w:r>
      <w:r w:rsidR="001123B9">
        <w:t xml:space="preserve"> system dynamics model</w:t>
      </w:r>
      <w:r w:rsidR="007A0BAA">
        <w:t>s</w:t>
      </w:r>
      <w:r w:rsidR="001123B9">
        <w:t xml:space="preserve"> </w:t>
      </w:r>
      <w:r w:rsidR="007A0BAA">
        <w:t>should</w:t>
      </w:r>
      <w:r w:rsidR="001123B9">
        <w:t xml:space="preserve"> be developed to understand </w:t>
      </w:r>
      <w:r w:rsidR="002167CF">
        <w:t>their</w:t>
      </w:r>
      <w:r w:rsidR="001123B9">
        <w:t xml:space="preserve"> interdependencies.</w:t>
      </w:r>
      <w:r w:rsidR="00AA2D68" w:rsidRPr="00AA2D68">
        <w:t xml:space="preserve"> </w:t>
      </w:r>
    </w:p>
    <w:p w14:paraId="2D835233" w14:textId="246093C7" w:rsidR="001123B9" w:rsidRDefault="00AA2D68" w:rsidP="00DA5ABA">
      <w:r>
        <w:t>For this research</w:t>
      </w:r>
      <w:r w:rsidR="00A5281A">
        <w:t>, a mix of two research instruments was</w:t>
      </w:r>
      <w:r>
        <w:t xml:space="preserve"> used. First, a</w:t>
      </w:r>
      <w:r w:rsidR="00BE4610">
        <w:t xml:space="preserve"> systematic</w:t>
      </w:r>
      <w:r>
        <w:t xml:space="preserve"> literature review has been performed. The second instrument was conducting interviews with 10 actors involved </w:t>
      </w:r>
      <w:r w:rsidR="007A0BAA">
        <w:t xml:space="preserve">in various positions </w:t>
      </w:r>
      <w:r>
        <w:t>as stakeholders within the QS PKI transition. The interviews were semi-structured, with fixed questions, but there was also room for elaboration.</w:t>
      </w:r>
    </w:p>
    <w:p w14:paraId="2E82EC3B" w14:textId="46D606B3" w:rsidR="002B1C1F" w:rsidRDefault="00DB6A66" w:rsidP="00DB6A66">
      <w:r>
        <w:t xml:space="preserve">The findings indicate that </w:t>
      </w:r>
      <w:r w:rsidR="00860A5A">
        <w:t>t</w:t>
      </w:r>
      <w:r>
        <w:t>he governance of the transition can be set up using a wide range of mechanisms and tools on various levels. Some</w:t>
      </w:r>
      <w:r w:rsidR="0004398A">
        <w:t xml:space="preserve"> mechanisms</w:t>
      </w:r>
      <w:r>
        <w:t xml:space="preserve">, like subsidies and clear set deadlines for implementation, can </w:t>
      </w:r>
      <w:r w:rsidR="00A378B4">
        <w:t>provide</w:t>
      </w:r>
      <w:r w:rsidR="004C4F4A">
        <w:t xml:space="preserve"> transition</w:t>
      </w:r>
      <w:r w:rsidR="00A378B4">
        <w:t xml:space="preserve"> </w:t>
      </w:r>
      <w:r>
        <w:t xml:space="preserve">incentives for </w:t>
      </w:r>
      <w:r w:rsidR="004C4F4A">
        <w:t>a</w:t>
      </w:r>
      <w:r w:rsidR="00BD7435">
        <w:t>n</w:t>
      </w:r>
      <w:r w:rsidR="00A04BEF">
        <w:t xml:space="preserve"> </w:t>
      </w:r>
      <w:r>
        <w:t>organization. Other</w:t>
      </w:r>
      <w:r w:rsidR="00D51339">
        <w:t xml:space="preserve"> mechanisms</w:t>
      </w:r>
      <w:r>
        <w:t>, like expertise centers, standards</w:t>
      </w:r>
      <w:r w:rsidR="0056337B">
        <w:t>, and assessment tools, will eventually create incentives for transitioning to QS PKI as a result of a more complex interplay of governance mechanisms, which in themselves also can and should have</w:t>
      </w:r>
      <w:r>
        <w:t xml:space="preserve"> reinforcing feedback mechanisms. </w:t>
      </w:r>
    </w:p>
    <w:p w14:paraId="68D18C72" w14:textId="401C3E37" w:rsidR="00DB6A66" w:rsidRDefault="007A0BAA" w:rsidP="00DA5ABA">
      <w:r>
        <w:t>We</w:t>
      </w:r>
      <w:r w:rsidR="0004398A" w:rsidRPr="00BF122A">
        <w:t xml:space="preserve"> identif</w:t>
      </w:r>
      <w:r w:rsidR="0004398A">
        <w:t xml:space="preserve">ied </w:t>
      </w:r>
      <w:r w:rsidR="0004398A" w:rsidRPr="00BF122A">
        <w:t>3 primary governance levels</w:t>
      </w:r>
      <w:r>
        <w:t xml:space="preserve"> for PKI ecosystems</w:t>
      </w:r>
      <w:r w:rsidR="0004398A" w:rsidRPr="00BF122A">
        <w:t xml:space="preserve"> regarding the QS PKI transitions</w:t>
      </w:r>
      <w:r w:rsidR="0056337B">
        <w:t>: the micro, meso, and macro levels, which</w:t>
      </w:r>
      <w:r w:rsidR="0004398A" w:rsidRPr="00BF122A">
        <w:t xml:space="preserve"> all play their role in the transition. </w:t>
      </w:r>
      <w:r w:rsidR="00DB6A66">
        <w:t xml:space="preserve">Governance mechanisms differ per level, and their needs change over time. The set of governance mechanisms presented in this report can be used to select the appropriate </w:t>
      </w:r>
      <w:r>
        <w:t xml:space="preserve">ones </w:t>
      </w:r>
      <w:r w:rsidR="00DB6A66">
        <w:t xml:space="preserve">given the circumstances and the operating level. </w:t>
      </w:r>
      <w:r w:rsidR="002B1C1F">
        <w:t xml:space="preserve">It is important to first </w:t>
      </w:r>
      <w:r w:rsidR="004924CF">
        <w:t>conduct a risk assessment</w:t>
      </w:r>
      <w:r w:rsidR="00DB6A66">
        <w:t xml:space="preserve"> of the infrastructure</w:t>
      </w:r>
      <w:r w:rsidR="0056337B">
        <w:t>,</w:t>
      </w:r>
      <w:r w:rsidR="00DB6A66">
        <w:t xml:space="preserve"> and </w:t>
      </w:r>
      <w:r w:rsidR="004479C5">
        <w:t>actions need to be set in motion to initiate</w:t>
      </w:r>
      <w:r w:rsidR="00084E3D">
        <w:t xml:space="preserve"> th</w:t>
      </w:r>
      <w:r w:rsidR="004479C5">
        <w:t>is</w:t>
      </w:r>
      <w:r w:rsidR="00084E3D">
        <w:t xml:space="preserve"> multi-actor transition process</w:t>
      </w:r>
      <w:r w:rsidR="00DB6A66">
        <w:t xml:space="preserve">.  </w:t>
      </w:r>
    </w:p>
    <w:p w14:paraId="4EF0E42E" w14:textId="66AD7348" w:rsidR="0075535F" w:rsidRPr="000F4CC7" w:rsidRDefault="00DA5ABA" w:rsidP="00DA5ABA">
      <w:r>
        <w:t xml:space="preserve">The most important recommendation is to </w:t>
      </w:r>
      <w:r w:rsidR="00014ABE">
        <w:t>acknowledge that</w:t>
      </w:r>
      <w:r>
        <w:t xml:space="preserve"> this transition is not just an IT </w:t>
      </w:r>
      <w:r w:rsidR="00230DD4">
        <w:t>project</w:t>
      </w:r>
      <w:r w:rsidR="00014ABE">
        <w:t>,</w:t>
      </w:r>
      <w:r w:rsidR="00230DD4">
        <w:t xml:space="preserve"> but</w:t>
      </w:r>
      <w:r>
        <w:t xml:space="preserve"> covers many elements (technical and </w:t>
      </w:r>
      <w:r w:rsidR="00425074">
        <w:t>non-technical</w:t>
      </w:r>
      <w:r>
        <w:t xml:space="preserve">) on multiple layers and cannot be managed out of one organization, using one governance theory, </w:t>
      </w:r>
      <w:r w:rsidR="00014ABE">
        <w:t>and</w:t>
      </w:r>
      <w:r>
        <w:t xml:space="preserve"> should be the result of collective action and should be adaptive to changing circumstances.</w:t>
      </w:r>
    </w:p>
    <w:p w14:paraId="4E6C233B" w14:textId="2CE775BB" w:rsidR="0075535F" w:rsidRPr="000F4CC7" w:rsidRDefault="0075535F">
      <w:r w:rsidRPr="000F4CC7">
        <w:br w:type="page"/>
      </w:r>
    </w:p>
    <w:sdt>
      <w:sdtPr>
        <w:rPr>
          <w:rFonts w:asciiTheme="minorHAnsi" w:eastAsiaTheme="minorHAnsi" w:hAnsiTheme="minorHAnsi" w:cstheme="minorBidi"/>
          <w:color w:val="auto"/>
          <w:sz w:val="22"/>
          <w:szCs w:val="22"/>
        </w:rPr>
        <w:id w:val="242356522"/>
        <w:docPartObj>
          <w:docPartGallery w:val="Table of Contents"/>
          <w:docPartUnique/>
        </w:docPartObj>
      </w:sdtPr>
      <w:sdtContent>
        <w:p w14:paraId="6D102BA4" w14:textId="0C841248" w:rsidR="0075535F" w:rsidRDefault="0075535F">
          <w:pPr>
            <w:pStyle w:val="Kopvaninhoudsopgave"/>
          </w:pPr>
          <w:r>
            <w:t>Contents</w:t>
          </w:r>
        </w:p>
        <w:p w14:paraId="2AE43AE8" w14:textId="4E62D360" w:rsidR="00B12B4C" w:rsidRDefault="00120F58">
          <w:pPr>
            <w:pStyle w:val="Inhopg1"/>
            <w:tabs>
              <w:tab w:val="right" w:leader="dot" w:pos="9016"/>
            </w:tabs>
            <w:rPr>
              <w:rFonts w:eastAsiaTheme="minorEastAsia"/>
              <w:noProof/>
              <w:kern w:val="2"/>
              <w:sz w:val="24"/>
              <w:szCs w:val="24"/>
              <w14:ligatures w14:val="standardContextual"/>
            </w:rPr>
          </w:pPr>
          <w:r>
            <w:fldChar w:fldCharType="begin"/>
          </w:r>
          <w:r w:rsidR="0075535F">
            <w:instrText>TOC \o "1-3" \z \u \h</w:instrText>
          </w:r>
          <w:r>
            <w:fldChar w:fldCharType="separate"/>
          </w:r>
          <w:hyperlink w:anchor="_Toc199878975" w:history="1">
            <w:r w:rsidR="00B12B4C" w:rsidRPr="00594562">
              <w:rPr>
                <w:rStyle w:val="Hyperlink"/>
                <w:noProof/>
              </w:rPr>
              <w:t>Summary</w:t>
            </w:r>
            <w:r w:rsidR="00B12B4C">
              <w:rPr>
                <w:noProof/>
                <w:webHidden/>
              </w:rPr>
              <w:tab/>
            </w:r>
            <w:r w:rsidR="00B12B4C">
              <w:rPr>
                <w:noProof/>
                <w:webHidden/>
              </w:rPr>
              <w:fldChar w:fldCharType="begin"/>
            </w:r>
            <w:r w:rsidR="00B12B4C">
              <w:rPr>
                <w:noProof/>
                <w:webHidden/>
              </w:rPr>
              <w:instrText xml:space="preserve"> PAGEREF _Toc199878975 \h </w:instrText>
            </w:r>
            <w:r w:rsidR="00B12B4C">
              <w:rPr>
                <w:noProof/>
                <w:webHidden/>
              </w:rPr>
            </w:r>
            <w:r w:rsidR="00B12B4C">
              <w:rPr>
                <w:noProof/>
                <w:webHidden/>
              </w:rPr>
              <w:fldChar w:fldCharType="separate"/>
            </w:r>
            <w:r w:rsidR="00B12B4C">
              <w:rPr>
                <w:noProof/>
                <w:webHidden/>
              </w:rPr>
              <w:t>2</w:t>
            </w:r>
            <w:r w:rsidR="00B12B4C">
              <w:rPr>
                <w:noProof/>
                <w:webHidden/>
              </w:rPr>
              <w:fldChar w:fldCharType="end"/>
            </w:r>
          </w:hyperlink>
        </w:p>
        <w:p w14:paraId="10B493A7" w14:textId="4EAFB02D"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76" w:history="1">
            <w:r w:rsidRPr="00594562">
              <w:rPr>
                <w:rStyle w:val="Hyperlink"/>
                <w:noProof/>
                <w:lang w:val="nl-NL"/>
              </w:rPr>
              <w:t>1.</w:t>
            </w:r>
            <w:r>
              <w:rPr>
                <w:rFonts w:eastAsiaTheme="minorEastAsia"/>
                <w:noProof/>
                <w:kern w:val="2"/>
                <w:sz w:val="24"/>
                <w:szCs w:val="24"/>
                <w14:ligatures w14:val="standardContextual"/>
              </w:rPr>
              <w:tab/>
            </w:r>
            <w:r w:rsidRPr="00594562">
              <w:rPr>
                <w:rStyle w:val="Hyperlink"/>
                <w:noProof/>
                <w:lang w:val="nl-NL"/>
              </w:rPr>
              <w:t>Introduction and background</w:t>
            </w:r>
            <w:r>
              <w:rPr>
                <w:noProof/>
                <w:webHidden/>
              </w:rPr>
              <w:tab/>
            </w:r>
            <w:r>
              <w:rPr>
                <w:noProof/>
                <w:webHidden/>
              </w:rPr>
              <w:fldChar w:fldCharType="begin"/>
            </w:r>
            <w:r>
              <w:rPr>
                <w:noProof/>
                <w:webHidden/>
              </w:rPr>
              <w:instrText xml:space="preserve"> PAGEREF _Toc199878976 \h </w:instrText>
            </w:r>
            <w:r>
              <w:rPr>
                <w:noProof/>
                <w:webHidden/>
              </w:rPr>
            </w:r>
            <w:r>
              <w:rPr>
                <w:noProof/>
                <w:webHidden/>
              </w:rPr>
              <w:fldChar w:fldCharType="separate"/>
            </w:r>
            <w:r>
              <w:rPr>
                <w:noProof/>
                <w:webHidden/>
              </w:rPr>
              <w:t>4</w:t>
            </w:r>
            <w:r>
              <w:rPr>
                <w:noProof/>
                <w:webHidden/>
              </w:rPr>
              <w:fldChar w:fldCharType="end"/>
            </w:r>
          </w:hyperlink>
        </w:p>
        <w:p w14:paraId="7A911813" w14:textId="54B6718F"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77" w:history="1">
            <w:r w:rsidRPr="00594562">
              <w:rPr>
                <w:rStyle w:val="Hyperlink"/>
                <w:noProof/>
              </w:rPr>
              <w:t>1.1</w:t>
            </w:r>
            <w:r>
              <w:rPr>
                <w:rFonts w:eastAsiaTheme="minorEastAsia"/>
                <w:noProof/>
                <w:kern w:val="2"/>
                <w:sz w:val="24"/>
                <w:szCs w:val="24"/>
                <w14:ligatures w14:val="standardContextual"/>
              </w:rPr>
              <w:tab/>
            </w:r>
            <w:r w:rsidRPr="00594562">
              <w:rPr>
                <w:rStyle w:val="Hyperlink"/>
                <w:noProof/>
              </w:rPr>
              <w:t>Current developments in Quantum Computing, the need for transition and challenges</w:t>
            </w:r>
            <w:r>
              <w:rPr>
                <w:noProof/>
                <w:webHidden/>
              </w:rPr>
              <w:tab/>
            </w:r>
            <w:r>
              <w:rPr>
                <w:noProof/>
                <w:webHidden/>
              </w:rPr>
              <w:fldChar w:fldCharType="begin"/>
            </w:r>
            <w:r>
              <w:rPr>
                <w:noProof/>
                <w:webHidden/>
              </w:rPr>
              <w:instrText xml:space="preserve"> PAGEREF _Toc199878977 \h </w:instrText>
            </w:r>
            <w:r>
              <w:rPr>
                <w:noProof/>
                <w:webHidden/>
              </w:rPr>
            </w:r>
            <w:r>
              <w:rPr>
                <w:noProof/>
                <w:webHidden/>
              </w:rPr>
              <w:fldChar w:fldCharType="separate"/>
            </w:r>
            <w:r>
              <w:rPr>
                <w:noProof/>
                <w:webHidden/>
              </w:rPr>
              <w:t>4</w:t>
            </w:r>
            <w:r>
              <w:rPr>
                <w:noProof/>
                <w:webHidden/>
              </w:rPr>
              <w:fldChar w:fldCharType="end"/>
            </w:r>
          </w:hyperlink>
        </w:p>
        <w:p w14:paraId="2B5589C3" w14:textId="377A8F81"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78" w:history="1">
            <w:r w:rsidRPr="00594562">
              <w:rPr>
                <w:rStyle w:val="Hyperlink"/>
                <w:noProof/>
                <w:lang w:val="nl-NL"/>
              </w:rPr>
              <w:t>1.2</w:t>
            </w:r>
            <w:r>
              <w:rPr>
                <w:rFonts w:eastAsiaTheme="minorEastAsia"/>
                <w:noProof/>
                <w:kern w:val="2"/>
                <w:sz w:val="24"/>
                <w:szCs w:val="24"/>
                <w14:ligatures w14:val="standardContextual"/>
              </w:rPr>
              <w:tab/>
            </w:r>
            <w:r w:rsidRPr="00594562">
              <w:rPr>
                <w:rStyle w:val="Hyperlink"/>
                <w:noProof/>
                <w:lang w:val="nl-NL"/>
              </w:rPr>
              <w:t>Objective and structure</w:t>
            </w:r>
            <w:r>
              <w:rPr>
                <w:noProof/>
                <w:webHidden/>
              </w:rPr>
              <w:tab/>
            </w:r>
            <w:r>
              <w:rPr>
                <w:noProof/>
                <w:webHidden/>
              </w:rPr>
              <w:fldChar w:fldCharType="begin"/>
            </w:r>
            <w:r>
              <w:rPr>
                <w:noProof/>
                <w:webHidden/>
              </w:rPr>
              <w:instrText xml:space="preserve"> PAGEREF _Toc199878978 \h </w:instrText>
            </w:r>
            <w:r>
              <w:rPr>
                <w:noProof/>
                <w:webHidden/>
              </w:rPr>
            </w:r>
            <w:r>
              <w:rPr>
                <w:noProof/>
                <w:webHidden/>
              </w:rPr>
              <w:fldChar w:fldCharType="separate"/>
            </w:r>
            <w:r>
              <w:rPr>
                <w:noProof/>
                <w:webHidden/>
              </w:rPr>
              <w:t>5</w:t>
            </w:r>
            <w:r>
              <w:rPr>
                <w:noProof/>
                <w:webHidden/>
              </w:rPr>
              <w:fldChar w:fldCharType="end"/>
            </w:r>
          </w:hyperlink>
        </w:p>
        <w:p w14:paraId="0B92D73C" w14:textId="6ED1C7D3"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79" w:history="1">
            <w:r w:rsidRPr="00594562">
              <w:rPr>
                <w:rStyle w:val="Hyperlink"/>
                <w:noProof/>
                <w:lang w:val="nl-NL"/>
              </w:rPr>
              <w:t>1.3</w:t>
            </w:r>
            <w:r>
              <w:rPr>
                <w:rFonts w:eastAsiaTheme="minorEastAsia"/>
                <w:noProof/>
                <w:kern w:val="2"/>
                <w:sz w:val="24"/>
                <w:szCs w:val="24"/>
                <w14:ligatures w14:val="standardContextual"/>
              </w:rPr>
              <w:tab/>
            </w:r>
            <w:r w:rsidRPr="00594562">
              <w:rPr>
                <w:rStyle w:val="Hyperlink"/>
                <w:noProof/>
                <w:lang w:val="nl-NL"/>
              </w:rPr>
              <w:t>Research questions</w:t>
            </w:r>
            <w:r>
              <w:rPr>
                <w:noProof/>
                <w:webHidden/>
              </w:rPr>
              <w:tab/>
            </w:r>
            <w:r>
              <w:rPr>
                <w:noProof/>
                <w:webHidden/>
              </w:rPr>
              <w:fldChar w:fldCharType="begin"/>
            </w:r>
            <w:r>
              <w:rPr>
                <w:noProof/>
                <w:webHidden/>
              </w:rPr>
              <w:instrText xml:space="preserve"> PAGEREF _Toc199878979 \h </w:instrText>
            </w:r>
            <w:r>
              <w:rPr>
                <w:noProof/>
                <w:webHidden/>
              </w:rPr>
            </w:r>
            <w:r>
              <w:rPr>
                <w:noProof/>
                <w:webHidden/>
              </w:rPr>
              <w:fldChar w:fldCharType="separate"/>
            </w:r>
            <w:r>
              <w:rPr>
                <w:noProof/>
                <w:webHidden/>
              </w:rPr>
              <w:t>6</w:t>
            </w:r>
            <w:r>
              <w:rPr>
                <w:noProof/>
                <w:webHidden/>
              </w:rPr>
              <w:fldChar w:fldCharType="end"/>
            </w:r>
          </w:hyperlink>
        </w:p>
        <w:p w14:paraId="1B57C0A9" w14:textId="13AB181B"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80" w:history="1">
            <w:r w:rsidRPr="00594562">
              <w:rPr>
                <w:rStyle w:val="Hyperlink"/>
                <w:noProof/>
                <w:lang w:val="nl-NL"/>
              </w:rPr>
              <w:t>2.</w:t>
            </w:r>
            <w:r>
              <w:rPr>
                <w:rFonts w:eastAsiaTheme="minorEastAsia"/>
                <w:noProof/>
                <w:kern w:val="2"/>
                <w:sz w:val="24"/>
                <w:szCs w:val="24"/>
                <w14:ligatures w14:val="standardContextual"/>
              </w:rPr>
              <w:tab/>
            </w:r>
            <w:r w:rsidRPr="00594562">
              <w:rPr>
                <w:rStyle w:val="Hyperlink"/>
                <w:noProof/>
                <w:lang w:val="nl-NL"/>
              </w:rPr>
              <w:t>Research approach</w:t>
            </w:r>
            <w:r>
              <w:rPr>
                <w:noProof/>
                <w:webHidden/>
              </w:rPr>
              <w:tab/>
            </w:r>
            <w:r>
              <w:rPr>
                <w:noProof/>
                <w:webHidden/>
              </w:rPr>
              <w:fldChar w:fldCharType="begin"/>
            </w:r>
            <w:r>
              <w:rPr>
                <w:noProof/>
                <w:webHidden/>
              </w:rPr>
              <w:instrText xml:space="preserve"> PAGEREF _Toc199878980 \h </w:instrText>
            </w:r>
            <w:r>
              <w:rPr>
                <w:noProof/>
                <w:webHidden/>
              </w:rPr>
            </w:r>
            <w:r>
              <w:rPr>
                <w:noProof/>
                <w:webHidden/>
              </w:rPr>
              <w:fldChar w:fldCharType="separate"/>
            </w:r>
            <w:r>
              <w:rPr>
                <w:noProof/>
                <w:webHidden/>
              </w:rPr>
              <w:t>7</w:t>
            </w:r>
            <w:r>
              <w:rPr>
                <w:noProof/>
                <w:webHidden/>
              </w:rPr>
              <w:fldChar w:fldCharType="end"/>
            </w:r>
          </w:hyperlink>
        </w:p>
        <w:p w14:paraId="1086DF26" w14:textId="431DCD5A"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81" w:history="1">
            <w:r w:rsidRPr="00594562">
              <w:rPr>
                <w:rStyle w:val="Hyperlink"/>
                <w:noProof/>
                <w:lang w:val="nl-NL"/>
              </w:rPr>
              <w:t>3.</w:t>
            </w:r>
            <w:r>
              <w:rPr>
                <w:rFonts w:eastAsiaTheme="minorEastAsia"/>
                <w:noProof/>
                <w:kern w:val="2"/>
                <w:sz w:val="24"/>
                <w:szCs w:val="24"/>
                <w14:ligatures w14:val="standardContextual"/>
              </w:rPr>
              <w:tab/>
            </w:r>
            <w:r w:rsidRPr="00594562">
              <w:rPr>
                <w:rStyle w:val="Hyperlink"/>
                <w:noProof/>
                <w:lang w:val="nl-NL"/>
              </w:rPr>
              <w:t>(IT) Governance</w:t>
            </w:r>
            <w:r>
              <w:rPr>
                <w:noProof/>
                <w:webHidden/>
              </w:rPr>
              <w:tab/>
            </w:r>
            <w:r>
              <w:rPr>
                <w:noProof/>
                <w:webHidden/>
              </w:rPr>
              <w:fldChar w:fldCharType="begin"/>
            </w:r>
            <w:r>
              <w:rPr>
                <w:noProof/>
                <w:webHidden/>
              </w:rPr>
              <w:instrText xml:space="preserve"> PAGEREF _Toc199878981 \h </w:instrText>
            </w:r>
            <w:r>
              <w:rPr>
                <w:noProof/>
                <w:webHidden/>
              </w:rPr>
            </w:r>
            <w:r>
              <w:rPr>
                <w:noProof/>
                <w:webHidden/>
              </w:rPr>
              <w:fldChar w:fldCharType="separate"/>
            </w:r>
            <w:r>
              <w:rPr>
                <w:noProof/>
                <w:webHidden/>
              </w:rPr>
              <w:t>8</w:t>
            </w:r>
            <w:r>
              <w:rPr>
                <w:noProof/>
                <w:webHidden/>
              </w:rPr>
              <w:fldChar w:fldCharType="end"/>
            </w:r>
          </w:hyperlink>
        </w:p>
        <w:p w14:paraId="212B80C9" w14:textId="39AE3F2E"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2" w:history="1">
            <w:r w:rsidRPr="00594562">
              <w:rPr>
                <w:rStyle w:val="Hyperlink"/>
                <w:noProof/>
              </w:rPr>
              <w:t>3.1</w:t>
            </w:r>
            <w:r>
              <w:rPr>
                <w:rFonts w:eastAsiaTheme="minorEastAsia"/>
                <w:noProof/>
                <w:kern w:val="2"/>
                <w:sz w:val="24"/>
                <w:szCs w:val="24"/>
                <w14:ligatures w14:val="standardContextual"/>
              </w:rPr>
              <w:tab/>
            </w:r>
            <w:r w:rsidRPr="00594562">
              <w:rPr>
                <w:rStyle w:val="Hyperlink"/>
                <w:noProof/>
              </w:rPr>
              <w:t>What is governance</w:t>
            </w:r>
            <w:r>
              <w:rPr>
                <w:noProof/>
                <w:webHidden/>
              </w:rPr>
              <w:tab/>
            </w:r>
            <w:r>
              <w:rPr>
                <w:noProof/>
                <w:webHidden/>
              </w:rPr>
              <w:fldChar w:fldCharType="begin"/>
            </w:r>
            <w:r>
              <w:rPr>
                <w:noProof/>
                <w:webHidden/>
              </w:rPr>
              <w:instrText xml:space="preserve"> PAGEREF _Toc199878982 \h </w:instrText>
            </w:r>
            <w:r>
              <w:rPr>
                <w:noProof/>
                <w:webHidden/>
              </w:rPr>
            </w:r>
            <w:r>
              <w:rPr>
                <w:noProof/>
                <w:webHidden/>
              </w:rPr>
              <w:fldChar w:fldCharType="separate"/>
            </w:r>
            <w:r>
              <w:rPr>
                <w:noProof/>
                <w:webHidden/>
              </w:rPr>
              <w:t>8</w:t>
            </w:r>
            <w:r>
              <w:rPr>
                <w:noProof/>
                <w:webHidden/>
              </w:rPr>
              <w:fldChar w:fldCharType="end"/>
            </w:r>
          </w:hyperlink>
        </w:p>
        <w:p w14:paraId="1CF8598A" w14:textId="4D069E59"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3" w:history="1">
            <w:r w:rsidRPr="00594562">
              <w:rPr>
                <w:rStyle w:val="Hyperlink"/>
                <w:noProof/>
              </w:rPr>
              <w:t>3.2</w:t>
            </w:r>
            <w:r>
              <w:rPr>
                <w:rFonts w:eastAsiaTheme="minorEastAsia"/>
                <w:noProof/>
                <w:kern w:val="2"/>
                <w:sz w:val="24"/>
                <w:szCs w:val="24"/>
                <w14:ligatures w14:val="standardContextual"/>
              </w:rPr>
              <w:tab/>
            </w:r>
            <w:r w:rsidRPr="00594562">
              <w:rPr>
                <w:rStyle w:val="Hyperlink"/>
                <w:noProof/>
              </w:rPr>
              <w:t>PKI ecosystem in relation to governance of transition to QS PKI</w:t>
            </w:r>
            <w:r>
              <w:rPr>
                <w:noProof/>
                <w:webHidden/>
              </w:rPr>
              <w:tab/>
            </w:r>
            <w:r>
              <w:rPr>
                <w:noProof/>
                <w:webHidden/>
              </w:rPr>
              <w:fldChar w:fldCharType="begin"/>
            </w:r>
            <w:r>
              <w:rPr>
                <w:noProof/>
                <w:webHidden/>
              </w:rPr>
              <w:instrText xml:space="preserve"> PAGEREF _Toc199878983 \h </w:instrText>
            </w:r>
            <w:r>
              <w:rPr>
                <w:noProof/>
                <w:webHidden/>
              </w:rPr>
            </w:r>
            <w:r>
              <w:rPr>
                <w:noProof/>
                <w:webHidden/>
              </w:rPr>
              <w:fldChar w:fldCharType="separate"/>
            </w:r>
            <w:r>
              <w:rPr>
                <w:noProof/>
                <w:webHidden/>
              </w:rPr>
              <w:t>8</w:t>
            </w:r>
            <w:r>
              <w:rPr>
                <w:noProof/>
                <w:webHidden/>
              </w:rPr>
              <w:fldChar w:fldCharType="end"/>
            </w:r>
          </w:hyperlink>
        </w:p>
        <w:p w14:paraId="7E8FD7A6" w14:textId="397DF72B"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4" w:history="1">
            <w:r w:rsidRPr="00594562">
              <w:rPr>
                <w:rStyle w:val="Hyperlink"/>
                <w:noProof/>
              </w:rPr>
              <w:t>3.3</w:t>
            </w:r>
            <w:r>
              <w:rPr>
                <w:rFonts w:eastAsiaTheme="minorEastAsia"/>
                <w:noProof/>
                <w:kern w:val="2"/>
                <w:sz w:val="24"/>
                <w:szCs w:val="24"/>
                <w14:ligatures w14:val="standardContextual"/>
              </w:rPr>
              <w:tab/>
            </w:r>
            <w:r w:rsidRPr="00594562">
              <w:rPr>
                <w:rStyle w:val="Hyperlink"/>
                <w:noProof/>
              </w:rPr>
              <w:t>Relevant governance theories for PKI transition.</w:t>
            </w:r>
            <w:r>
              <w:rPr>
                <w:noProof/>
                <w:webHidden/>
              </w:rPr>
              <w:tab/>
            </w:r>
            <w:r>
              <w:rPr>
                <w:noProof/>
                <w:webHidden/>
              </w:rPr>
              <w:fldChar w:fldCharType="begin"/>
            </w:r>
            <w:r>
              <w:rPr>
                <w:noProof/>
                <w:webHidden/>
              </w:rPr>
              <w:instrText xml:space="preserve"> PAGEREF _Toc199878984 \h </w:instrText>
            </w:r>
            <w:r>
              <w:rPr>
                <w:noProof/>
                <w:webHidden/>
              </w:rPr>
            </w:r>
            <w:r>
              <w:rPr>
                <w:noProof/>
                <w:webHidden/>
              </w:rPr>
              <w:fldChar w:fldCharType="separate"/>
            </w:r>
            <w:r>
              <w:rPr>
                <w:noProof/>
                <w:webHidden/>
              </w:rPr>
              <w:t>10</w:t>
            </w:r>
            <w:r>
              <w:rPr>
                <w:noProof/>
                <w:webHidden/>
              </w:rPr>
              <w:fldChar w:fldCharType="end"/>
            </w:r>
          </w:hyperlink>
        </w:p>
        <w:p w14:paraId="6F50F74F" w14:textId="03BF6525"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85" w:history="1">
            <w:r w:rsidRPr="00594562">
              <w:rPr>
                <w:rStyle w:val="Hyperlink"/>
                <w:noProof/>
              </w:rPr>
              <w:t>4.</w:t>
            </w:r>
            <w:r>
              <w:rPr>
                <w:rFonts w:eastAsiaTheme="minorEastAsia"/>
                <w:noProof/>
                <w:kern w:val="2"/>
                <w:sz w:val="24"/>
                <w:szCs w:val="24"/>
                <w14:ligatures w14:val="standardContextual"/>
              </w:rPr>
              <w:tab/>
            </w:r>
            <w:r w:rsidRPr="00594562">
              <w:rPr>
                <w:rStyle w:val="Hyperlink"/>
                <w:noProof/>
              </w:rPr>
              <w:t>Governance layers, theory, mechanisms, instruments and system dynamics</w:t>
            </w:r>
            <w:r>
              <w:rPr>
                <w:noProof/>
                <w:webHidden/>
              </w:rPr>
              <w:tab/>
            </w:r>
            <w:r>
              <w:rPr>
                <w:noProof/>
                <w:webHidden/>
              </w:rPr>
              <w:fldChar w:fldCharType="begin"/>
            </w:r>
            <w:r>
              <w:rPr>
                <w:noProof/>
                <w:webHidden/>
              </w:rPr>
              <w:instrText xml:space="preserve"> PAGEREF _Toc199878985 \h </w:instrText>
            </w:r>
            <w:r>
              <w:rPr>
                <w:noProof/>
                <w:webHidden/>
              </w:rPr>
            </w:r>
            <w:r>
              <w:rPr>
                <w:noProof/>
                <w:webHidden/>
              </w:rPr>
              <w:fldChar w:fldCharType="separate"/>
            </w:r>
            <w:r>
              <w:rPr>
                <w:noProof/>
                <w:webHidden/>
              </w:rPr>
              <w:t>14</w:t>
            </w:r>
            <w:r>
              <w:rPr>
                <w:noProof/>
                <w:webHidden/>
              </w:rPr>
              <w:fldChar w:fldCharType="end"/>
            </w:r>
          </w:hyperlink>
        </w:p>
        <w:p w14:paraId="102C8338" w14:textId="0C8C2476"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6" w:history="1">
            <w:r w:rsidRPr="00594562">
              <w:rPr>
                <w:rStyle w:val="Hyperlink"/>
                <w:noProof/>
                <w:lang w:val="en-GB"/>
              </w:rPr>
              <w:t>4.1</w:t>
            </w:r>
            <w:r>
              <w:rPr>
                <w:rFonts w:eastAsiaTheme="minorEastAsia"/>
                <w:noProof/>
                <w:kern w:val="2"/>
                <w:sz w:val="24"/>
                <w:szCs w:val="24"/>
                <w14:ligatures w14:val="standardContextual"/>
              </w:rPr>
              <w:tab/>
            </w:r>
            <w:r w:rsidRPr="00594562">
              <w:rPr>
                <w:rStyle w:val="Hyperlink"/>
                <w:noProof/>
                <w:lang w:val="en-GB"/>
              </w:rPr>
              <w:t>Theories mapped on the governance layers</w:t>
            </w:r>
            <w:r>
              <w:rPr>
                <w:noProof/>
                <w:webHidden/>
              </w:rPr>
              <w:tab/>
            </w:r>
            <w:r>
              <w:rPr>
                <w:noProof/>
                <w:webHidden/>
              </w:rPr>
              <w:fldChar w:fldCharType="begin"/>
            </w:r>
            <w:r>
              <w:rPr>
                <w:noProof/>
                <w:webHidden/>
              </w:rPr>
              <w:instrText xml:space="preserve"> PAGEREF _Toc199878986 \h </w:instrText>
            </w:r>
            <w:r>
              <w:rPr>
                <w:noProof/>
                <w:webHidden/>
              </w:rPr>
            </w:r>
            <w:r>
              <w:rPr>
                <w:noProof/>
                <w:webHidden/>
              </w:rPr>
              <w:fldChar w:fldCharType="separate"/>
            </w:r>
            <w:r>
              <w:rPr>
                <w:noProof/>
                <w:webHidden/>
              </w:rPr>
              <w:t>14</w:t>
            </w:r>
            <w:r>
              <w:rPr>
                <w:noProof/>
                <w:webHidden/>
              </w:rPr>
              <w:fldChar w:fldCharType="end"/>
            </w:r>
          </w:hyperlink>
        </w:p>
        <w:p w14:paraId="16B2B604" w14:textId="6EA6804D"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7" w:history="1">
            <w:r w:rsidRPr="00594562">
              <w:rPr>
                <w:rStyle w:val="Hyperlink"/>
                <w:noProof/>
              </w:rPr>
              <w:t>4.2</w:t>
            </w:r>
            <w:r>
              <w:rPr>
                <w:rFonts w:eastAsiaTheme="minorEastAsia"/>
                <w:noProof/>
                <w:kern w:val="2"/>
                <w:sz w:val="24"/>
                <w:szCs w:val="24"/>
                <w14:ligatures w14:val="standardContextual"/>
              </w:rPr>
              <w:tab/>
            </w:r>
            <w:r w:rsidRPr="00594562">
              <w:rPr>
                <w:rStyle w:val="Hyperlink"/>
                <w:noProof/>
              </w:rPr>
              <w:t>Tooling and mechanisms per layer</w:t>
            </w:r>
            <w:r>
              <w:rPr>
                <w:noProof/>
                <w:webHidden/>
              </w:rPr>
              <w:tab/>
            </w:r>
            <w:r>
              <w:rPr>
                <w:noProof/>
                <w:webHidden/>
              </w:rPr>
              <w:fldChar w:fldCharType="begin"/>
            </w:r>
            <w:r>
              <w:rPr>
                <w:noProof/>
                <w:webHidden/>
              </w:rPr>
              <w:instrText xml:space="preserve"> PAGEREF _Toc199878987 \h </w:instrText>
            </w:r>
            <w:r>
              <w:rPr>
                <w:noProof/>
                <w:webHidden/>
              </w:rPr>
            </w:r>
            <w:r>
              <w:rPr>
                <w:noProof/>
                <w:webHidden/>
              </w:rPr>
              <w:fldChar w:fldCharType="separate"/>
            </w:r>
            <w:r>
              <w:rPr>
                <w:noProof/>
                <w:webHidden/>
              </w:rPr>
              <w:t>15</w:t>
            </w:r>
            <w:r>
              <w:rPr>
                <w:noProof/>
                <w:webHidden/>
              </w:rPr>
              <w:fldChar w:fldCharType="end"/>
            </w:r>
          </w:hyperlink>
        </w:p>
        <w:p w14:paraId="60FD738B" w14:textId="292E479E"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88" w:history="1">
            <w:r w:rsidRPr="00594562">
              <w:rPr>
                <w:rStyle w:val="Hyperlink"/>
                <w:noProof/>
              </w:rPr>
              <w:t>4.3</w:t>
            </w:r>
            <w:r>
              <w:rPr>
                <w:rFonts w:eastAsiaTheme="minorEastAsia"/>
                <w:noProof/>
                <w:kern w:val="2"/>
                <w:sz w:val="24"/>
                <w:szCs w:val="24"/>
                <w14:ligatures w14:val="standardContextual"/>
              </w:rPr>
              <w:tab/>
            </w:r>
            <w:r w:rsidRPr="00594562">
              <w:rPr>
                <w:rStyle w:val="Hyperlink"/>
                <w:noProof/>
              </w:rPr>
              <w:t>Analogies: learnings from other transitions</w:t>
            </w:r>
            <w:r>
              <w:rPr>
                <w:noProof/>
                <w:webHidden/>
              </w:rPr>
              <w:tab/>
            </w:r>
            <w:r>
              <w:rPr>
                <w:noProof/>
                <w:webHidden/>
              </w:rPr>
              <w:fldChar w:fldCharType="begin"/>
            </w:r>
            <w:r>
              <w:rPr>
                <w:noProof/>
                <w:webHidden/>
              </w:rPr>
              <w:instrText xml:space="preserve"> PAGEREF _Toc199878988 \h </w:instrText>
            </w:r>
            <w:r>
              <w:rPr>
                <w:noProof/>
                <w:webHidden/>
              </w:rPr>
            </w:r>
            <w:r>
              <w:rPr>
                <w:noProof/>
                <w:webHidden/>
              </w:rPr>
              <w:fldChar w:fldCharType="separate"/>
            </w:r>
            <w:r>
              <w:rPr>
                <w:noProof/>
                <w:webHidden/>
              </w:rPr>
              <w:t>17</w:t>
            </w:r>
            <w:r>
              <w:rPr>
                <w:noProof/>
                <w:webHidden/>
              </w:rPr>
              <w:fldChar w:fldCharType="end"/>
            </w:r>
          </w:hyperlink>
        </w:p>
        <w:p w14:paraId="76468F42" w14:textId="33492A1C" w:rsidR="00B12B4C" w:rsidRDefault="00B12B4C">
          <w:pPr>
            <w:pStyle w:val="Inhopg3"/>
            <w:tabs>
              <w:tab w:val="right" w:leader="dot" w:pos="9016"/>
            </w:tabs>
            <w:rPr>
              <w:rFonts w:eastAsiaTheme="minorEastAsia"/>
              <w:noProof/>
              <w:kern w:val="2"/>
              <w:sz w:val="24"/>
              <w:szCs w:val="24"/>
              <w14:ligatures w14:val="standardContextual"/>
            </w:rPr>
          </w:pPr>
          <w:hyperlink w:anchor="_Toc199878989" w:history="1">
            <w:r w:rsidRPr="00594562">
              <w:rPr>
                <w:rStyle w:val="Hyperlink"/>
                <w:noProof/>
              </w:rPr>
              <w:t>Climate related analogies</w:t>
            </w:r>
            <w:r>
              <w:rPr>
                <w:noProof/>
                <w:webHidden/>
              </w:rPr>
              <w:tab/>
            </w:r>
            <w:r>
              <w:rPr>
                <w:noProof/>
                <w:webHidden/>
              </w:rPr>
              <w:fldChar w:fldCharType="begin"/>
            </w:r>
            <w:r>
              <w:rPr>
                <w:noProof/>
                <w:webHidden/>
              </w:rPr>
              <w:instrText xml:space="preserve"> PAGEREF _Toc199878989 \h </w:instrText>
            </w:r>
            <w:r>
              <w:rPr>
                <w:noProof/>
                <w:webHidden/>
              </w:rPr>
            </w:r>
            <w:r>
              <w:rPr>
                <w:noProof/>
                <w:webHidden/>
              </w:rPr>
              <w:fldChar w:fldCharType="separate"/>
            </w:r>
            <w:r>
              <w:rPr>
                <w:noProof/>
                <w:webHidden/>
              </w:rPr>
              <w:t>18</w:t>
            </w:r>
            <w:r>
              <w:rPr>
                <w:noProof/>
                <w:webHidden/>
              </w:rPr>
              <w:fldChar w:fldCharType="end"/>
            </w:r>
          </w:hyperlink>
        </w:p>
        <w:p w14:paraId="0BF2C92C" w14:textId="54FDBAE7" w:rsidR="00B12B4C" w:rsidRDefault="00B12B4C">
          <w:pPr>
            <w:pStyle w:val="Inhopg3"/>
            <w:tabs>
              <w:tab w:val="right" w:leader="dot" w:pos="9016"/>
            </w:tabs>
            <w:rPr>
              <w:rFonts w:eastAsiaTheme="minorEastAsia"/>
              <w:noProof/>
              <w:kern w:val="2"/>
              <w:sz w:val="24"/>
              <w:szCs w:val="24"/>
              <w14:ligatures w14:val="standardContextual"/>
            </w:rPr>
          </w:pPr>
          <w:hyperlink w:anchor="_Toc199878990" w:history="1">
            <w:r w:rsidRPr="00594562">
              <w:rPr>
                <w:rStyle w:val="Hyperlink"/>
                <w:noProof/>
              </w:rPr>
              <w:t>New technology introduction</w:t>
            </w:r>
            <w:r>
              <w:rPr>
                <w:noProof/>
                <w:webHidden/>
              </w:rPr>
              <w:tab/>
            </w:r>
            <w:r>
              <w:rPr>
                <w:noProof/>
                <w:webHidden/>
              </w:rPr>
              <w:fldChar w:fldCharType="begin"/>
            </w:r>
            <w:r>
              <w:rPr>
                <w:noProof/>
                <w:webHidden/>
              </w:rPr>
              <w:instrText xml:space="preserve"> PAGEREF _Toc199878990 \h </w:instrText>
            </w:r>
            <w:r>
              <w:rPr>
                <w:noProof/>
                <w:webHidden/>
              </w:rPr>
            </w:r>
            <w:r>
              <w:rPr>
                <w:noProof/>
                <w:webHidden/>
              </w:rPr>
              <w:fldChar w:fldCharType="separate"/>
            </w:r>
            <w:r>
              <w:rPr>
                <w:noProof/>
                <w:webHidden/>
              </w:rPr>
              <w:t>18</w:t>
            </w:r>
            <w:r>
              <w:rPr>
                <w:noProof/>
                <w:webHidden/>
              </w:rPr>
              <w:fldChar w:fldCharType="end"/>
            </w:r>
          </w:hyperlink>
        </w:p>
        <w:p w14:paraId="7C1C4990" w14:textId="1708E484" w:rsidR="00B12B4C" w:rsidRDefault="00B12B4C">
          <w:pPr>
            <w:pStyle w:val="Inhopg3"/>
            <w:tabs>
              <w:tab w:val="right" w:leader="dot" w:pos="9016"/>
            </w:tabs>
            <w:rPr>
              <w:rFonts w:eastAsiaTheme="minorEastAsia"/>
              <w:noProof/>
              <w:kern w:val="2"/>
              <w:sz w:val="24"/>
              <w:szCs w:val="24"/>
              <w14:ligatures w14:val="standardContextual"/>
            </w:rPr>
          </w:pPr>
          <w:hyperlink w:anchor="_Toc199878991" w:history="1">
            <w:r w:rsidRPr="00594562">
              <w:rPr>
                <w:rStyle w:val="Hyperlink"/>
                <w:noProof/>
              </w:rPr>
              <w:t>Y2K problem</w:t>
            </w:r>
            <w:r>
              <w:rPr>
                <w:noProof/>
                <w:webHidden/>
              </w:rPr>
              <w:tab/>
            </w:r>
            <w:r>
              <w:rPr>
                <w:noProof/>
                <w:webHidden/>
              </w:rPr>
              <w:fldChar w:fldCharType="begin"/>
            </w:r>
            <w:r>
              <w:rPr>
                <w:noProof/>
                <w:webHidden/>
              </w:rPr>
              <w:instrText xml:space="preserve"> PAGEREF _Toc199878991 \h </w:instrText>
            </w:r>
            <w:r>
              <w:rPr>
                <w:noProof/>
                <w:webHidden/>
              </w:rPr>
            </w:r>
            <w:r>
              <w:rPr>
                <w:noProof/>
                <w:webHidden/>
              </w:rPr>
              <w:fldChar w:fldCharType="separate"/>
            </w:r>
            <w:r>
              <w:rPr>
                <w:noProof/>
                <w:webHidden/>
              </w:rPr>
              <w:t>18</w:t>
            </w:r>
            <w:r>
              <w:rPr>
                <w:noProof/>
                <w:webHidden/>
              </w:rPr>
              <w:fldChar w:fldCharType="end"/>
            </w:r>
          </w:hyperlink>
        </w:p>
        <w:p w14:paraId="643F1C6F" w14:textId="09EA80C5" w:rsidR="00B12B4C" w:rsidRDefault="00B12B4C">
          <w:pPr>
            <w:pStyle w:val="Inhopg2"/>
            <w:tabs>
              <w:tab w:val="left" w:pos="960"/>
              <w:tab w:val="right" w:leader="dot" w:pos="9016"/>
            </w:tabs>
            <w:rPr>
              <w:rFonts w:eastAsiaTheme="minorEastAsia"/>
              <w:noProof/>
              <w:kern w:val="2"/>
              <w:sz w:val="24"/>
              <w:szCs w:val="24"/>
              <w14:ligatures w14:val="standardContextual"/>
            </w:rPr>
          </w:pPr>
          <w:hyperlink w:anchor="_Toc199878992" w:history="1">
            <w:r w:rsidRPr="00594562">
              <w:rPr>
                <w:rStyle w:val="Hyperlink"/>
                <w:noProof/>
              </w:rPr>
              <w:t>4.4</w:t>
            </w:r>
            <w:r>
              <w:rPr>
                <w:rFonts w:eastAsiaTheme="minorEastAsia"/>
                <w:noProof/>
                <w:kern w:val="2"/>
                <w:sz w:val="24"/>
                <w:szCs w:val="24"/>
                <w14:ligatures w14:val="standardContextual"/>
              </w:rPr>
              <w:tab/>
            </w:r>
            <w:r w:rsidRPr="00594562">
              <w:rPr>
                <w:rStyle w:val="Hyperlink"/>
                <w:noProof/>
              </w:rPr>
              <w:t>Interdependencies of governance mechanisms and tools (system dynamics)</w:t>
            </w:r>
            <w:r>
              <w:rPr>
                <w:noProof/>
                <w:webHidden/>
              </w:rPr>
              <w:tab/>
            </w:r>
            <w:r>
              <w:rPr>
                <w:noProof/>
                <w:webHidden/>
              </w:rPr>
              <w:fldChar w:fldCharType="begin"/>
            </w:r>
            <w:r>
              <w:rPr>
                <w:noProof/>
                <w:webHidden/>
              </w:rPr>
              <w:instrText xml:space="preserve"> PAGEREF _Toc199878992 \h </w:instrText>
            </w:r>
            <w:r>
              <w:rPr>
                <w:noProof/>
                <w:webHidden/>
              </w:rPr>
            </w:r>
            <w:r>
              <w:rPr>
                <w:noProof/>
                <w:webHidden/>
              </w:rPr>
              <w:fldChar w:fldCharType="separate"/>
            </w:r>
            <w:r>
              <w:rPr>
                <w:noProof/>
                <w:webHidden/>
              </w:rPr>
              <w:t>19</w:t>
            </w:r>
            <w:r>
              <w:rPr>
                <w:noProof/>
                <w:webHidden/>
              </w:rPr>
              <w:fldChar w:fldCharType="end"/>
            </w:r>
          </w:hyperlink>
        </w:p>
        <w:p w14:paraId="6432C9BB" w14:textId="7A082B0A"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93" w:history="1">
            <w:r w:rsidRPr="00594562">
              <w:rPr>
                <w:rStyle w:val="Hyperlink"/>
                <w:noProof/>
                <w:lang w:val="nl-NL"/>
              </w:rPr>
              <w:t>5.</w:t>
            </w:r>
            <w:r>
              <w:rPr>
                <w:rFonts w:eastAsiaTheme="minorEastAsia"/>
                <w:noProof/>
                <w:kern w:val="2"/>
                <w:sz w:val="24"/>
                <w:szCs w:val="24"/>
                <w14:ligatures w14:val="standardContextual"/>
              </w:rPr>
              <w:tab/>
            </w:r>
            <w:r w:rsidRPr="00594562">
              <w:rPr>
                <w:rStyle w:val="Hyperlink"/>
                <w:noProof/>
                <w:lang w:val="nl-NL"/>
              </w:rPr>
              <w:t>Conclusion</w:t>
            </w:r>
            <w:r>
              <w:rPr>
                <w:noProof/>
                <w:webHidden/>
              </w:rPr>
              <w:tab/>
            </w:r>
            <w:r>
              <w:rPr>
                <w:noProof/>
                <w:webHidden/>
              </w:rPr>
              <w:fldChar w:fldCharType="begin"/>
            </w:r>
            <w:r>
              <w:rPr>
                <w:noProof/>
                <w:webHidden/>
              </w:rPr>
              <w:instrText xml:space="preserve"> PAGEREF _Toc199878993 \h </w:instrText>
            </w:r>
            <w:r>
              <w:rPr>
                <w:noProof/>
                <w:webHidden/>
              </w:rPr>
            </w:r>
            <w:r>
              <w:rPr>
                <w:noProof/>
                <w:webHidden/>
              </w:rPr>
              <w:fldChar w:fldCharType="separate"/>
            </w:r>
            <w:r>
              <w:rPr>
                <w:noProof/>
                <w:webHidden/>
              </w:rPr>
              <w:t>22</w:t>
            </w:r>
            <w:r>
              <w:rPr>
                <w:noProof/>
                <w:webHidden/>
              </w:rPr>
              <w:fldChar w:fldCharType="end"/>
            </w:r>
          </w:hyperlink>
        </w:p>
        <w:p w14:paraId="0B71EAFF" w14:textId="20256F3E" w:rsidR="00B12B4C" w:rsidRDefault="00B12B4C">
          <w:pPr>
            <w:pStyle w:val="Inhopg1"/>
            <w:tabs>
              <w:tab w:val="left" w:pos="440"/>
              <w:tab w:val="right" w:leader="dot" w:pos="9016"/>
            </w:tabs>
            <w:rPr>
              <w:rFonts w:eastAsiaTheme="minorEastAsia"/>
              <w:noProof/>
              <w:kern w:val="2"/>
              <w:sz w:val="24"/>
              <w:szCs w:val="24"/>
              <w14:ligatures w14:val="standardContextual"/>
            </w:rPr>
          </w:pPr>
          <w:hyperlink w:anchor="_Toc199878994" w:history="1">
            <w:r w:rsidRPr="00594562">
              <w:rPr>
                <w:rStyle w:val="Hyperlink"/>
                <w:noProof/>
                <w:lang w:val="nl-NL"/>
              </w:rPr>
              <w:t>6.</w:t>
            </w:r>
            <w:r>
              <w:rPr>
                <w:rFonts w:eastAsiaTheme="minorEastAsia"/>
                <w:noProof/>
                <w:kern w:val="2"/>
                <w:sz w:val="24"/>
                <w:szCs w:val="24"/>
                <w14:ligatures w14:val="standardContextual"/>
              </w:rPr>
              <w:tab/>
            </w:r>
            <w:r w:rsidRPr="00594562">
              <w:rPr>
                <w:rStyle w:val="Hyperlink"/>
                <w:noProof/>
                <w:lang w:val="nl-NL"/>
              </w:rPr>
              <w:t>Future recommendations for QS governance</w:t>
            </w:r>
            <w:r>
              <w:rPr>
                <w:noProof/>
                <w:webHidden/>
              </w:rPr>
              <w:tab/>
            </w:r>
            <w:r>
              <w:rPr>
                <w:noProof/>
                <w:webHidden/>
              </w:rPr>
              <w:fldChar w:fldCharType="begin"/>
            </w:r>
            <w:r>
              <w:rPr>
                <w:noProof/>
                <w:webHidden/>
              </w:rPr>
              <w:instrText xml:space="preserve"> PAGEREF _Toc199878994 \h </w:instrText>
            </w:r>
            <w:r>
              <w:rPr>
                <w:noProof/>
                <w:webHidden/>
              </w:rPr>
            </w:r>
            <w:r>
              <w:rPr>
                <w:noProof/>
                <w:webHidden/>
              </w:rPr>
              <w:fldChar w:fldCharType="separate"/>
            </w:r>
            <w:r>
              <w:rPr>
                <w:noProof/>
                <w:webHidden/>
              </w:rPr>
              <w:t>24</w:t>
            </w:r>
            <w:r>
              <w:rPr>
                <w:noProof/>
                <w:webHidden/>
              </w:rPr>
              <w:fldChar w:fldCharType="end"/>
            </w:r>
          </w:hyperlink>
        </w:p>
        <w:p w14:paraId="2C50E6DE" w14:textId="1AF3C606" w:rsidR="00B12B4C" w:rsidRDefault="00B12B4C">
          <w:pPr>
            <w:pStyle w:val="Inhopg1"/>
            <w:tabs>
              <w:tab w:val="right" w:leader="dot" w:pos="9016"/>
            </w:tabs>
            <w:rPr>
              <w:rFonts w:eastAsiaTheme="minorEastAsia"/>
              <w:noProof/>
              <w:kern w:val="2"/>
              <w:sz w:val="24"/>
              <w:szCs w:val="24"/>
              <w14:ligatures w14:val="standardContextual"/>
            </w:rPr>
          </w:pPr>
          <w:hyperlink w:anchor="_Toc199878995" w:history="1">
            <w:r w:rsidRPr="00594562">
              <w:rPr>
                <w:rStyle w:val="Hyperlink"/>
                <w:noProof/>
              </w:rPr>
              <w:t>References</w:t>
            </w:r>
            <w:r>
              <w:rPr>
                <w:noProof/>
                <w:webHidden/>
              </w:rPr>
              <w:tab/>
            </w:r>
            <w:r>
              <w:rPr>
                <w:noProof/>
                <w:webHidden/>
              </w:rPr>
              <w:fldChar w:fldCharType="begin"/>
            </w:r>
            <w:r>
              <w:rPr>
                <w:noProof/>
                <w:webHidden/>
              </w:rPr>
              <w:instrText xml:space="preserve"> PAGEREF _Toc199878995 \h </w:instrText>
            </w:r>
            <w:r>
              <w:rPr>
                <w:noProof/>
                <w:webHidden/>
              </w:rPr>
            </w:r>
            <w:r>
              <w:rPr>
                <w:noProof/>
                <w:webHidden/>
              </w:rPr>
              <w:fldChar w:fldCharType="separate"/>
            </w:r>
            <w:r>
              <w:rPr>
                <w:noProof/>
                <w:webHidden/>
              </w:rPr>
              <w:t>25</w:t>
            </w:r>
            <w:r>
              <w:rPr>
                <w:noProof/>
                <w:webHidden/>
              </w:rPr>
              <w:fldChar w:fldCharType="end"/>
            </w:r>
          </w:hyperlink>
        </w:p>
        <w:p w14:paraId="1CCFC33B" w14:textId="36B5AF43" w:rsidR="00120F58" w:rsidRDefault="00120F58" w:rsidP="5FAFAFA0">
          <w:pPr>
            <w:pStyle w:val="Inhopg1"/>
            <w:tabs>
              <w:tab w:val="right" w:leader="dot" w:pos="9015"/>
            </w:tabs>
            <w:rPr>
              <w:rStyle w:val="Hyperlink"/>
              <w:noProof/>
            </w:rPr>
          </w:pPr>
          <w:r>
            <w:fldChar w:fldCharType="end"/>
          </w:r>
        </w:p>
      </w:sdtContent>
    </w:sdt>
    <w:p w14:paraId="20672778" w14:textId="2119D6EA" w:rsidR="005933F6" w:rsidRDefault="005933F6">
      <w:r>
        <w:br w:type="page"/>
      </w:r>
    </w:p>
    <w:p w14:paraId="126CEFC3" w14:textId="69AAFA66" w:rsidR="00546038" w:rsidRDefault="00546038" w:rsidP="0084013F">
      <w:pPr>
        <w:pStyle w:val="Kop1"/>
        <w:numPr>
          <w:ilvl w:val="0"/>
          <w:numId w:val="2"/>
        </w:numPr>
        <w:rPr>
          <w:lang w:val="nl-NL"/>
        </w:rPr>
      </w:pPr>
      <w:bookmarkStart w:id="1" w:name="_Toc199878976"/>
      <w:r w:rsidRPr="5FAFAFA0">
        <w:rPr>
          <w:lang w:val="nl-NL"/>
        </w:rPr>
        <w:lastRenderedPageBreak/>
        <w:t>In</w:t>
      </w:r>
      <w:r w:rsidR="00400861" w:rsidRPr="5FAFAFA0">
        <w:rPr>
          <w:lang w:val="nl-NL"/>
        </w:rPr>
        <w:t>troduction and background</w:t>
      </w:r>
      <w:bookmarkEnd w:id="1"/>
    </w:p>
    <w:p w14:paraId="60F6B50B" w14:textId="340A64B0" w:rsidR="004607B7" w:rsidRDefault="007A0BAA">
      <w:r>
        <w:t xml:space="preserve">The year </w:t>
      </w:r>
      <w:r w:rsidR="00CD652C" w:rsidRPr="00CD652C">
        <w:t xml:space="preserve">2025 </w:t>
      </w:r>
      <w:r w:rsidR="00CD652C">
        <w:t xml:space="preserve">is proclaimed as the international year of quantum science and technology by the United Nations as it </w:t>
      </w:r>
      <w:r w:rsidR="004924CF">
        <w:t xml:space="preserve">marks </w:t>
      </w:r>
      <w:r w:rsidR="00CD652C">
        <w:t>the 100</w:t>
      </w:r>
      <w:r w:rsidR="00CD652C" w:rsidRPr="00CD652C">
        <w:rPr>
          <w:vertAlign w:val="superscript"/>
        </w:rPr>
        <w:t>th</w:t>
      </w:r>
      <w:r w:rsidR="00CD652C">
        <w:t xml:space="preserve"> year since the development of quantum mechanics</w:t>
      </w:r>
      <w:r w:rsidR="00CD652C">
        <w:rPr>
          <w:rStyle w:val="Voetnootmarkering"/>
        </w:rPr>
        <w:footnoteReference w:id="2"/>
      </w:r>
      <w:r w:rsidR="00CD652C">
        <w:t>.</w:t>
      </w:r>
      <w:r w:rsidR="002A68D9">
        <w:t xml:space="preserve"> </w:t>
      </w:r>
      <w:r w:rsidR="00277160" w:rsidRPr="00277160">
        <w:t>The discovery of quantum mechanics has revolutionized our understanding of physics and kickstarted many technological advancements. One of these advancements is the quantum computer</w:t>
      </w:r>
      <w:r w:rsidR="00FD7968" w:rsidRPr="00277160">
        <w:rPr>
          <w:i/>
          <w:iCs/>
        </w:rPr>
        <w:t xml:space="preserve">, </w:t>
      </w:r>
      <w:r w:rsidR="00FD7968" w:rsidRPr="00277160">
        <w:t xml:space="preserve">significantly increasing </w:t>
      </w:r>
      <w:r w:rsidR="005E624B" w:rsidRPr="00277160">
        <w:t>the speed of certain calculations, making calculations possible that conventional computers cannot</w:t>
      </w:r>
      <w:r w:rsidR="00FD7968" w:rsidRPr="00277160">
        <w:t xml:space="preserve"> reach in the near future.</w:t>
      </w:r>
      <w:r w:rsidR="00FD7968">
        <w:t xml:space="preserve"> This can lead to vast opportunities in various fields of research, but </w:t>
      </w:r>
      <w:r w:rsidR="005E624B">
        <w:t>it can also lead to risks in current technological infrastructures, including serious risks in the field of cyber</w:t>
      </w:r>
      <w:r w:rsidR="00FD7968">
        <w:t xml:space="preserve">security. </w:t>
      </w:r>
    </w:p>
    <w:p w14:paraId="6B234128" w14:textId="6FE53D20" w:rsidR="00CD652C" w:rsidRDefault="00FD7968">
      <w:r>
        <w:t>Especially Public Key Infrastructure</w:t>
      </w:r>
      <w:r w:rsidR="005E624B">
        <w:t>s</w:t>
      </w:r>
      <w:r>
        <w:t xml:space="preserve"> (PKI</w:t>
      </w:r>
      <w:r w:rsidR="005E624B">
        <w:t>s</w:t>
      </w:r>
      <w:r>
        <w:t>), a crucial element in our current digital infrastructure</w:t>
      </w:r>
      <w:r w:rsidR="005E624B">
        <w:t>,</w:t>
      </w:r>
      <w:r>
        <w:t xml:space="preserve"> </w:t>
      </w:r>
      <w:r w:rsidR="00194EEF">
        <w:t xml:space="preserve">are </w:t>
      </w:r>
      <w:r>
        <w:t>prone to no longer adher</w:t>
      </w:r>
      <w:r w:rsidR="005E624B">
        <w:t>ing</w:t>
      </w:r>
      <w:r>
        <w:t xml:space="preserve"> to acceptable levels of security. </w:t>
      </w:r>
      <w:r w:rsidR="00194EEF">
        <w:t>T</w:t>
      </w:r>
      <w:r>
        <w:t xml:space="preserve">he extremely high integration of PKI in all our digital infrastructures and digital economy will lead to </w:t>
      </w:r>
      <w:r w:rsidR="006B389C">
        <w:t xml:space="preserve">profound </w:t>
      </w:r>
      <w:r>
        <w:t>business continuity</w:t>
      </w:r>
      <w:r w:rsidR="00231B25">
        <w:t xml:space="preserve"> risks</w:t>
      </w:r>
      <w:r>
        <w:t>, national security</w:t>
      </w:r>
      <w:r w:rsidR="00231B25">
        <w:t xml:space="preserve"> risks</w:t>
      </w:r>
      <w:r>
        <w:t xml:space="preserve"> and privacy risks at all levels of society.</w:t>
      </w:r>
    </w:p>
    <w:p w14:paraId="3995BCCE" w14:textId="1E456A5A" w:rsidR="005B0412" w:rsidRDefault="00270E12" w:rsidP="005B0412">
      <w:pPr>
        <w:pStyle w:val="Kop2"/>
        <w:numPr>
          <w:ilvl w:val="1"/>
          <w:numId w:val="5"/>
        </w:numPr>
      </w:pPr>
      <w:bookmarkStart w:id="2" w:name="_Toc199878977"/>
      <w:r>
        <w:t>Current d</w:t>
      </w:r>
      <w:r w:rsidR="005B0412">
        <w:t>evelopment</w:t>
      </w:r>
      <w:r>
        <w:t>s</w:t>
      </w:r>
      <w:r w:rsidR="005B0412">
        <w:t xml:space="preserve"> in Quantum Computing</w:t>
      </w:r>
      <w:r w:rsidR="00FD7968">
        <w:t>,</w:t>
      </w:r>
      <w:r w:rsidR="005B0412">
        <w:t xml:space="preserve"> </w:t>
      </w:r>
      <w:r w:rsidR="005E624B">
        <w:t xml:space="preserve">the </w:t>
      </w:r>
      <w:r w:rsidR="005B0412">
        <w:t>need for transition</w:t>
      </w:r>
      <w:r w:rsidR="00FD7968">
        <w:t xml:space="preserve"> and challenges</w:t>
      </w:r>
      <w:bookmarkEnd w:id="2"/>
    </w:p>
    <w:p w14:paraId="4BC5EF41" w14:textId="71E3D747" w:rsidR="00FD7968" w:rsidRPr="00BF52A0" w:rsidRDefault="00FD7968" w:rsidP="00270E12">
      <w:pPr>
        <w:rPr>
          <w:i/>
          <w:iCs/>
        </w:rPr>
      </w:pPr>
      <w:r>
        <w:t xml:space="preserve">The development of quantum computing is going at an unprecedented rate. </w:t>
      </w:r>
      <w:r w:rsidR="00231B25">
        <w:t>I</w:t>
      </w:r>
      <w:r w:rsidR="00231B25" w:rsidRPr="0003005F">
        <w:t xml:space="preserve">n </w:t>
      </w:r>
      <w:r w:rsidR="0003005F" w:rsidRPr="0003005F">
        <w:t>2021, the 100 Qubit barrier was breach</w:t>
      </w:r>
      <w:r w:rsidR="005E624B">
        <w:t>ed</w:t>
      </w:r>
      <w:r w:rsidR="0003005F" w:rsidRPr="0003005F">
        <w:t>,</w:t>
      </w:r>
      <w:r w:rsidR="00231B25">
        <w:t xml:space="preserve"> and</w:t>
      </w:r>
      <w:r w:rsidR="0003005F" w:rsidRPr="0003005F">
        <w:t xml:space="preserve"> in 2022, IBM r</w:t>
      </w:r>
      <w:r w:rsidR="0003005F">
        <w:t xml:space="preserve">eported the 433-qubit </w:t>
      </w:r>
      <w:r w:rsidR="006B389C">
        <w:t xml:space="preserve">processor </w:t>
      </w:r>
      <w:r w:rsidR="0003005F">
        <w:t xml:space="preserve">and at the end of 2023 reached 1121 qubits, with the expectation to quadruple that amount </w:t>
      </w:r>
      <w:r w:rsidR="004918CD">
        <w:t xml:space="preserve">in 2025 </w:t>
      </w:r>
      <w:r w:rsidR="004918CD">
        <w:fldChar w:fldCharType="begin"/>
      </w:r>
      <w:r w:rsidR="004918CD">
        <w:instrText xml:space="preserve"> ADDIN EN.CITE &lt;EndNote&gt;&lt;Cite&gt;&lt;Author&gt;Choi&lt;/Author&gt;&lt;Year&gt;2022&lt;/Year&gt;&lt;RecNum&gt;530&lt;/RecNum&gt;&lt;DisplayText&gt;(Choi, 2022)&lt;/DisplayText&gt;&lt;record&gt;&lt;rec-number&gt;530&lt;/rec-number&gt;&lt;foreign-keys&gt;&lt;key app="EN" db-id="ds5ezwzeoxtw0lew5w1parttxs2rw9var2sa" timestamp="1734961918"&gt;530&lt;/key&gt;&lt;/foreign-keys&gt;&lt;ref-type name="Journal Article"&gt;17&lt;/ref-type&gt;&lt;contributors&gt;&lt;authors&gt;&lt;author&gt;Choi, CQ&lt;/author&gt;&lt;/authors&gt;&lt;/contributors&gt;&lt;titles&gt;&lt;title&gt;Ibm unveils 433-qubit osprey chip&amp;gt; next year entanglement hits the kilo-scale with big blue&amp;apos;s 1121-qubit condor&lt;/title&gt;&lt;secondary-title&gt;IEEE Spectrum&lt;/secondary-title&gt;&lt;/titles&gt;&lt;periodical&gt;&lt;full-title&gt;IEEE Spectrum&lt;/full-title&gt;&lt;/periodical&gt;&lt;dates&gt;&lt;year&gt;2022&lt;/year&gt;&lt;/dates&gt;&lt;urls&gt;&lt;related-urls&gt;&lt;url&gt;https://spectrum.ieee.org/ibm-quantum-computer-osprey&lt;/url&gt;&lt;/related-urls&gt;&lt;/urls&gt;&lt;/record&gt;&lt;/Cite&gt;&lt;/EndNote&gt;</w:instrText>
      </w:r>
      <w:r w:rsidR="004918CD">
        <w:fldChar w:fldCharType="separate"/>
      </w:r>
      <w:r w:rsidR="004918CD">
        <w:rPr>
          <w:noProof/>
        </w:rPr>
        <w:t>(Choi, 2022)</w:t>
      </w:r>
      <w:r w:rsidR="004918CD">
        <w:fldChar w:fldCharType="end"/>
      </w:r>
      <w:r w:rsidR="004918CD">
        <w:t xml:space="preserve">. Current projections even </w:t>
      </w:r>
      <w:r w:rsidR="005E624B">
        <w:t>scale</w:t>
      </w:r>
      <w:r w:rsidR="004918CD">
        <w:t xml:space="preserve"> to 1 million physical qubits around 2030 with thousands of logical qubits</w:t>
      </w:r>
      <w:r w:rsidR="004918CD">
        <w:rPr>
          <w:rStyle w:val="Voetnootmarkering"/>
        </w:rPr>
        <w:footnoteReference w:id="3"/>
      </w:r>
      <w:r w:rsidR="004918CD">
        <w:t xml:space="preserve">. </w:t>
      </w:r>
      <w:r w:rsidR="004918CD" w:rsidRPr="004918CD">
        <w:t xml:space="preserve">This could mean the current 2048-bit RSA can be </w:t>
      </w:r>
      <w:r w:rsidR="004918CD">
        <w:t xml:space="preserve">broken </w:t>
      </w:r>
      <w:r w:rsidR="007660BC">
        <w:fldChar w:fldCharType="begin"/>
      </w:r>
      <w:r w:rsidR="007660BC">
        <w:instrText xml:space="preserve"> ADDIN EN.CITE &lt;EndNote&gt;&lt;Cite&gt;&lt;Author&gt;Datacard&lt;/Author&gt;&lt;Year&gt;2019&lt;/Year&gt;&lt;RecNum&gt;531&lt;/RecNum&gt;&lt;DisplayText&gt;(Datacard, 2019)&lt;/DisplayText&gt;&lt;record&gt;&lt;rec-number&gt;531&lt;/rec-number&gt;&lt;foreign-keys&gt;&lt;key app="EN" db-id="ds5ezwzeoxtw0lew5w1parttxs2rw9var2sa" timestamp="1734962358"&gt;531&lt;/key&gt;&lt;/foreign-keys&gt;&lt;ref-type name="Journal Article"&gt;17&lt;/ref-type&gt;&lt;contributors&gt;&lt;authors&gt;&lt;author&gt;Entrust Datacard&lt;/author&gt;&lt;/authors&gt;&lt;/contributors&gt;&lt;titles&gt;&lt;title&gt;THE QUANTUM COMPUTER AND ITS IMPLICATIONS FOR PUBLIC-KEY CRYPTO SYSTEMS&lt;/title&gt;&lt;/titles&gt;&lt;dates&gt;&lt;year&gt;2019&lt;/year&gt;&lt;/dates&gt;&lt;urls&gt;&lt;related-urls&gt;&lt;url&gt;https://www.entrust.com/sites/default/files/documentation/whitepapers/sl20-1026-001-ssl_quantumcomputers-wp.pdf&lt;/url&gt;&lt;/related-urls&gt;&lt;/urls&gt;&lt;/record&gt;&lt;/Cite&gt;&lt;/EndNote&gt;</w:instrText>
      </w:r>
      <w:r w:rsidR="007660BC">
        <w:fldChar w:fldCharType="separate"/>
      </w:r>
      <w:r w:rsidR="007660BC">
        <w:rPr>
          <w:noProof/>
        </w:rPr>
        <w:t>(Datacard, 2019)</w:t>
      </w:r>
      <w:r w:rsidR="007660BC">
        <w:fldChar w:fldCharType="end"/>
      </w:r>
      <w:r w:rsidR="004918CD">
        <w:t xml:space="preserve">. </w:t>
      </w:r>
      <w:r w:rsidR="007660BC" w:rsidRPr="007660BC">
        <w:t xml:space="preserve">Recent developments indicate an </w:t>
      </w:r>
      <w:r w:rsidR="00094729">
        <w:t>ever-accelerating</w:t>
      </w:r>
      <w:r w:rsidR="007660BC" w:rsidRPr="007660BC">
        <w:t xml:space="preserve"> pace of developments i</w:t>
      </w:r>
      <w:r w:rsidR="007660BC">
        <w:t>n quantum computing</w:t>
      </w:r>
      <w:r w:rsidR="007660BC">
        <w:rPr>
          <w:rStyle w:val="Voetnootmarkering"/>
        </w:rPr>
        <w:footnoteReference w:id="4"/>
      </w:r>
      <w:r w:rsidR="007660BC">
        <w:t>.</w:t>
      </w:r>
      <w:r w:rsidR="00277160">
        <w:t xml:space="preserve"> </w:t>
      </w:r>
      <w:r w:rsidR="0009148B" w:rsidRPr="0009148B">
        <w:t xml:space="preserve">Although there are more factors than just </w:t>
      </w:r>
      <w:r w:rsidR="00094729">
        <w:t xml:space="preserve">the </w:t>
      </w:r>
      <w:r w:rsidR="0009148B" w:rsidRPr="0009148B">
        <w:t>number of qubits influencing the availability of a quantum computer being able to break current levels of cryptography, they are progressing to a state where cryptography can be broken. A detailed discussion on this exact progress is out of scope of this deliverable, although the absence of and uncertainty around an exact Q date (the day a quantum computer is available that can break current PKI systems) is very highly relevant for this research and the transition process challenges.</w:t>
      </w:r>
    </w:p>
    <w:p w14:paraId="0C4EBBF0" w14:textId="757934B8" w:rsidR="00270E12" w:rsidRPr="007660BC" w:rsidRDefault="006B389C" w:rsidP="00270E12">
      <w:r>
        <w:t>Many</w:t>
      </w:r>
      <w:r w:rsidR="007660BC" w:rsidRPr="007660BC">
        <w:t xml:space="preserve"> developments have already started to ensure that</w:t>
      </w:r>
      <w:r w:rsidR="0009148B">
        <w:t xml:space="preserve">, once </w:t>
      </w:r>
      <w:r w:rsidR="007660BC">
        <w:t>quantum computers</w:t>
      </w:r>
      <w:r w:rsidR="0009148B">
        <w:t xml:space="preserve"> are large and stable enough to</w:t>
      </w:r>
      <w:r w:rsidR="007660BC">
        <w:t xml:space="preserve"> be able to compromise current asymmetric </w:t>
      </w:r>
      <w:r w:rsidR="005E624B">
        <w:t>public-</w:t>
      </w:r>
      <w:r w:rsidR="007660BC">
        <w:t>private key cryptography</w:t>
      </w:r>
      <w:r w:rsidR="0009148B">
        <w:t xml:space="preserve">, we </w:t>
      </w:r>
      <w:r w:rsidR="00233255">
        <w:t xml:space="preserve">will </w:t>
      </w:r>
      <w:r w:rsidR="0009148B">
        <w:t xml:space="preserve">have the availability of </w:t>
      </w:r>
      <w:r w:rsidR="007660BC">
        <w:t xml:space="preserve">a </w:t>
      </w:r>
      <w:r w:rsidR="00FC2010">
        <w:t>Quantum-</w:t>
      </w:r>
      <w:r w:rsidR="007660BC">
        <w:t>Safe Public Key Infrastructure (QS PKI). Not least</w:t>
      </w:r>
      <w:r w:rsidR="005E624B">
        <w:t>,</w:t>
      </w:r>
      <w:r w:rsidR="007660BC">
        <w:t xml:space="preserve"> the current release of </w:t>
      </w:r>
      <w:r w:rsidR="0009148B">
        <w:t>three</w:t>
      </w:r>
      <w:r w:rsidR="007660BC">
        <w:t xml:space="preserve"> new </w:t>
      </w:r>
      <w:r w:rsidR="006B491C">
        <w:t>Post-Quantum</w:t>
      </w:r>
      <w:r w:rsidR="00233255">
        <w:t xml:space="preserve"> </w:t>
      </w:r>
      <w:r w:rsidR="006B491C">
        <w:t xml:space="preserve">Cryptography (PQC) </w:t>
      </w:r>
      <w:r w:rsidR="007660BC">
        <w:t>algorithms</w:t>
      </w:r>
      <w:r w:rsidR="0009148B">
        <w:t xml:space="preserve"> (and more</w:t>
      </w:r>
      <w:r w:rsidR="00401975">
        <w:t xml:space="preserve"> on the way</w:t>
      </w:r>
      <w:r w:rsidR="0009148B">
        <w:t>)</w:t>
      </w:r>
      <w:r w:rsidR="007660BC">
        <w:t xml:space="preserve"> by the US standardization organization NIST</w:t>
      </w:r>
      <w:r w:rsidR="007660BC">
        <w:rPr>
          <w:rStyle w:val="Voetnootmarkering"/>
        </w:rPr>
        <w:footnoteReference w:id="5"/>
      </w:r>
      <w:r w:rsidR="0009148B">
        <w:t xml:space="preserve"> </w:t>
      </w:r>
      <w:r w:rsidR="007660BC">
        <w:t>that should now be tested by organizations to look at the effectiveness against the quantum threat</w:t>
      </w:r>
      <w:r w:rsidR="0009148B">
        <w:t>. Also</w:t>
      </w:r>
      <w:r w:rsidR="008A4B07">
        <w:t>,</w:t>
      </w:r>
      <w:r w:rsidR="00233F53">
        <w:t xml:space="preserve"> a recently launched</w:t>
      </w:r>
      <w:r w:rsidR="001B2482">
        <w:t xml:space="preserve"> </w:t>
      </w:r>
      <w:r w:rsidR="00E56BD1">
        <w:t>handbook</w:t>
      </w:r>
      <w:r w:rsidR="00233F53">
        <w:t xml:space="preserve"> </w:t>
      </w:r>
      <w:r w:rsidR="001B2482">
        <w:t>provid</w:t>
      </w:r>
      <w:r w:rsidR="00233F53">
        <w:t>es</w:t>
      </w:r>
      <w:r w:rsidR="001B2482">
        <w:t xml:space="preserve"> guidelines for migration to post-quantum cryptography </w:t>
      </w:r>
      <w:r w:rsidR="001B2482">
        <w:fldChar w:fldCharType="begin"/>
      </w:r>
      <w:r w:rsidR="001B2482">
        <w:instrText xml:space="preserve"> ADDIN EN.CITE &lt;EndNote&gt;&lt;Cite&gt;&lt;Author&gt;AIVD&lt;/Author&gt;&lt;Year&gt;2024&lt;/Year&gt;&lt;RecNum&gt;520&lt;/RecNum&gt;&lt;DisplayText&gt;(AIVD, CWI, &amp;amp; TNO, 2024)&lt;/DisplayText&gt;&lt;record&gt;&lt;rec-number&gt;520&lt;/rec-number&gt;&lt;foreign-keys&gt;&lt;key app="EN" db-id="ds5ezwzeoxtw0lew5w1parttxs2rw9var2sa" timestamp="1734435085"&gt;520&lt;/key&gt;&lt;/foreign-keys&gt;&lt;ref-type name="Book"&gt;6&lt;/ref-type&gt;&lt;contributors&gt;&lt;authors&gt;&lt;author&gt;AIVD&lt;/author&gt;&lt;author&gt;CWI&lt;/author&gt;&lt;author&gt;TNO&lt;/author&gt;&lt;/authors&gt;&lt;/contributors&gt;&lt;titles&gt;&lt;title&gt;The PQC Migration HAndbook - Guidelins for migration to post-quantum cryptography&lt;/title&gt;&lt;/titles&gt;&lt;edition&gt;Revised and Extended Second Edition&lt;/edition&gt;&lt;dates&gt;&lt;year&gt;2024&lt;/year&gt;&lt;pub-dates&gt;&lt;date&gt;December 2024&lt;/date&gt;&lt;/pub-dates&gt;&lt;/dates&gt;&lt;urls&gt;&lt;/urls&gt;&lt;/record&gt;&lt;/Cite&gt;&lt;/EndNote&gt;</w:instrText>
      </w:r>
      <w:r w:rsidR="001B2482">
        <w:fldChar w:fldCharType="separate"/>
      </w:r>
      <w:r w:rsidR="001B2482">
        <w:rPr>
          <w:noProof/>
        </w:rPr>
        <w:t>(AIVD, CWI, &amp; TNO, 2024)</w:t>
      </w:r>
      <w:r w:rsidR="001B2482">
        <w:fldChar w:fldCharType="end"/>
      </w:r>
      <w:r w:rsidR="001B2482">
        <w:t xml:space="preserve">. </w:t>
      </w:r>
      <w:r w:rsidR="00EA675E">
        <w:t xml:space="preserve">In many cases, the expectation is that </w:t>
      </w:r>
      <w:r w:rsidR="00E74209">
        <w:t xml:space="preserve">a </w:t>
      </w:r>
      <w:r w:rsidR="00890DAC">
        <w:t xml:space="preserve">QS PKI in the near future </w:t>
      </w:r>
      <w:r w:rsidR="003F5C79">
        <w:t>will rely</w:t>
      </w:r>
      <w:r w:rsidR="00890DAC">
        <w:t xml:space="preserve"> on a hybrid architecture, meaning that classi</w:t>
      </w:r>
      <w:r w:rsidR="003F5C79">
        <w:t xml:space="preserve">cal cryptographic algorithms are used in combination with PQC algorithms. The </w:t>
      </w:r>
      <w:r w:rsidR="00B71D1F">
        <w:t xml:space="preserve">required or preferred </w:t>
      </w:r>
      <w:r w:rsidR="003F5C79">
        <w:t>combination</w:t>
      </w:r>
      <w:r w:rsidR="00B71D1F">
        <w:t xml:space="preserve"> of algorithms is </w:t>
      </w:r>
      <w:r w:rsidR="00DC5B1B">
        <w:t>expected to vary based on the installed based and the business processes.</w:t>
      </w:r>
    </w:p>
    <w:p w14:paraId="7DDB9190" w14:textId="5D41F9A4" w:rsidR="001B2482" w:rsidRDefault="005E624B" w:rsidP="00270E12">
      <w:r>
        <w:lastRenderedPageBreak/>
        <w:t>T</w:t>
      </w:r>
      <w:r w:rsidR="001B2482">
        <w:t>he transition towards QS PKI</w:t>
      </w:r>
      <w:r w:rsidR="00401975">
        <w:t xml:space="preserve"> – </w:t>
      </w:r>
      <w:r w:rsidR="00546500">
        <w:t>based on PQC standards</w:t>
      </w:r>
      <w:r w:rsidR="00EA675E">
        <w:t xml:space="preserve"> alone or hybrid architectures</w:t>
      </w:r>
      <w:r w:rsidR="00CD322C">
        <w:t xml:space="preserve"> – </w:t>
      </w:r>
      <w:r w:rsidR="001B2482">
        <w:t xml:space="preserve">does come with a wide range of socio-technical challenges. As a result of the complexity of the ecosystem(s) in which PKI operates and is managed, combined with the </w:t>
      </w:r>
      <w:r w:rsidR="0081366F">
        <w:t xml:space="preserve">unpredictable </w:t>
      </w:r>
      <w:r w:rsidR="001B2482">
        <w:t>timelines of the availability of a quantum computer able to break current cryptography standard</w:t>
      </w:r>
      <w:r w:rsidR="00FC2010">
        <w:t>s</w:t>
      </w:r>
      <w:r w:rsidR="001B2482">
        <w:t xml:space="preserve">, the transition should not be </w:t>
      </w:r>
      <w:r>
        <w:t>under</w:t>
      </w:r>
      <w:r w:rsidR="001B2482">
        <w:t>estimated</w:t>
      </w:r>
      <w:r w:rsidR="00FC2010">
        <w:t>. It</w:t>
      </w:r>
      <w:r w:rsidR="001B2482">
        <w:t xml:space="preserve"> should commence even sooner than one might expect</w:t>
      </w:r>
      <w:r w:rsidR="0035610E">
        <w:t xml:space="preserve">. </w:t>
      </w:r>
      <w:r w:rsidR="00B720C9">
        <w:t>Threats</w:t>
      </w:r>
      <w:r w:rsidR="001B2482">
        <w:t xml:space="preserve"> like store-now-decrypt-later</w:t>
      </w:r>
      <w:r w:rsidR="00C2195E">
        <w:t xml:space="preserve"> (SNDL)</w:t>
      </w:r>
      <w:r w:rsidR="001B2482">
        <w:t xml:space="preserve">, meaning that if encrypted data gets stolen now and can be decrypted as soon as a quantum computer capable of doing so is available, </w:t>
      </w:r>
      <w:r w:rsidR="007D5C4C">
        <w:t xml:space="preserve">demand </w:t>
      </w:r>
      <w:r w:rsidR="00F30CB0">
        <w:t xml:space="preserve">higher </w:t>
      </w:r>
      <w:r w:rsidR="007D5C4C">
        <w:t xml:space="preserve">transition speed </w:t>
      </w:r>
      <w:r>
        <w:fldChar w:fldCharType="begin"/>
      </w:r>
      <w:r>
        <w:instrText xml:space="preserve"> ADDIN EN.CITE &lt;EndNote&gt;&lt;Cite&gt;&lt;Author&gt;Csenkey&lt;/Author&gt;&lt;Year&gt;2023&lt;/Year&gt;&lt;RecNum&gt;521&lt;/RecNum&gt;&lt;DisplayText&gt;(Csenkey &amp;amp; Bindel, 2023; Mosca, 2018)&lt;/DisplayText&gt;&lt;record&gt;&lt;rec-number&gt;521&lt;/rec-number&gt;&lt;foreign-keys&gt;&lt;key app="EN" db-id="ds5ezwzeoxtw0lew5w1parttxs2rw9var2sa" timestamp="1734435262"&gt;521&lt;/key&gt;&lt;/foreign-keys&gt;&lt;ref-type name="Journal Article"&gt;17&lt;/ref-type&gt;&lt;contributors&gt;&lt;authors&gt;&lt;author&gt;Csenkey, Kristen&lt;/author&gt;&lt;author&gt;Bindel, Nina&lt;/author&gt;&lt;/authors&gt;&lt;/contributors&gt;&lt;titles&gt;&lt;title&gt;Post-quantum cryptographic assemblages and the governance of the quantum threat&lt;/title&gt;&lt;secondary-title&gt;Journal of Cybersecurity&lt;/secondary-title&gt;&lt;/titles&gt;&lt;periodical&gt;&lt;full-title&gt;Journal of Cybersecurity&lt;/full-title&gt;&lt;/periodical&gt;&lt;pages&gt;tyad001&lt;/pages&gt;&lt;volume&gt;9&lt;/volume&gt;&lt;number&gt;1&lt;/number&gt;&lt;dates&gt;&lt;year&gt;2023&lt;/year&gt;&lt;/dates&gt;&lt;isbn&gt;2057-2085&lt;/isbn&gt;&lt;urls&gt;&lt;/urls&gt;&lt;/record&gt;&lt;/Cite&gt;&lt;Cite&gt;&lt;Author&gt;Mosca&lt;/Author&gt;&lt;Year&gt;2018&lt;/Year&gt;&lt;RecNum&gt;532&lt;/RecNum&gt;&lt;record&gt;&lt;rec-number&gt;532&lt;/rec-number&gt;&lt;foreign-keys&gt;&lt;key app="EN" db-id="ds5ezwzeoxtw0lew5w1parttxs2rw9var2sa" timestamp="1734963681"&gt;532&lt;/key&gt;&lt;/foreign-keys&gt;&lt;ref-type name="Journal Article"&gt;17&lt;/ref-type&gt;&lt;contributors&gt;&lt;authors&gt;&lt;author&gt;Mosca, Michele&lt;/author&gt;&lt;/authors&gt;&lt;/contributors&gt;&lt;titles&gt;&lt;title&gt;Cybersecurity in an era with quantum computers: Will we be ready?&lt;/title&gt;&lt;secondary-title&gt;IEEE Security &amp;amp; Privacy&lt;/secondary-title&gt;&lt;/titles&gt;&lt;periodical&gt;&lt;full-title&gt;IEEE Security &amp;amp; Privacy&lt;/full-title&gt;&lt;/periodical&gt;&lt;pages&gt;38-41&lt;/pages&gt;&lt;volume&gt;16&lt;/volume&gt;&lt;number&gt;5&lt;/number&gt;&lt;dates&gt;&lt;year&gt;2018&lt;/year&gt;&lt;/dates&gt;&lt;isbn&gt;1540-7993&lt;/isbn&gt;&lt;urls&gt;&lt;/urls&gt;&lt;/record&gt;&lt;/Cite&gt;&lt;/EndNote&gt;</w:instrText>
      </w:r>
      <w:r>
        <w:fldChar w:fldCharType="separate"/>
      </w:r>
      <w:r w:rsidR="00C2195E" w:rsidRPr="4FB9F0C4">
        <w:rPr>
          <w:noProof/>
        </w:rPr>
        <w:t>(Csenkey &amp; Bindel, 2023; Mosca, 2018)</w:t>
      </w:r>
      <w:r>
        <w:fldChar w:fldCharType="end"/>
      </w:r>
      <w:r w:rsidR="00C2195E">
        <w:t xml:space="preserve">. Besides the SNDL </w:t>
      </w:r>
      <w:r w:rsidR="00F30CB0">
        <w:t>threat</w:t>
      </w:r>
      <w:r w:rsidR="00C2195E">
        <w:t xml:space="preserve">, there are even more potential operational issues that increase the necessity of immediate action on </w:t>
      </w:r>
      <w:r>
        <w:t xml:space="preserve">the </w:t>
      </w:r>
      <w:r w:rsidR="00C2195E">
        <w:t xml:space="preserve">QS PKI transition: </w:t>
      </w:r>
    </w:p>
    <w:p w14:paraId="4FF92071" w14:textId="45B52871" w:rsidR="00C2195E" w:rsidRPr="00C2195E" w:rsidRDefault="00FC2010" w:rsidP="4FB9F0C4">
      <w:pPr>
        <w:jc w:val="center"/>
        <w:rPr>
          <w:i/>
          <w:iCs/>
        </w:rPr>
      </w:pPr>
      <w:r w:rsidRPr="4FB9F0C4">
        <w:rPr>
          <w:i/>
          <w:iCs/>
        </w:rPr>
        <w:t>"</w:t>
      </w:r>
      <w:r w:rsidR="00C2195E" w:rsidRPr="4FB9F0C4">
        <w:rPr>
          <w:i/>
          <w:iCs/>
        </w:rPr>
        <w:t>Timelines are diffuse, but not only from store</w:t>
      </w:r>
      <w:r w:rsidR="005E624B" w:rsidRPr="4FB9F0C4">
        <w:rPr>
          <w:i/>
          <w:iCs/>
        </w:rPr>
        <w:t>-</w:t>
      </w:r>
      <w:r w:rsidR="00C2195E" w:rsidRPr="4FB9F0C4">
        <w:rPr>
          <w:i/>
          <w:iCs/>
        </w:rPr>
        <w:t>now decrypt later perspective, sometimes practical</w:t>
      </w:r>
      <w:r w:rsidR="005E624B" w:rsidRPr="4FB9F0C4">
        <w:rPr>
          <w:i/>
          <w:iCs/>
        </w:rPr>
        <w:t>,</w:t>
      </w:r>
      <w:r w:rsidR="00C2195E" w:rsidRPr="4FB9F0C4">
        <w:rPr>
          <w:i/>
          <w:iCs/>
        </w:rPr>
        <w:t xml:space="preserve"> e.g.</w:t>
      </w:r>
      <w:r w:rsidR="005E624B" w:rsidRPr="4FB9F0C4">
        <w:rPr>
          <w:i/>
          <w:iCs/>
        </w:rPr>
        <w:t>,</w:t>
      </w:r>
      <w:r w:rsidR="00C2195E" w:rsidRPr="4FB9F0C4">
        <w:rPr>
          <w:i/>
          <w:iCs/>
        </w:rPr>
        <w:t xml:space="preserve"> satellites need to be prepared to be capable for the update, this needs to be done now</w:t>
      </w:r>
      <w:r w:rsidRPr="4FB9F0C4">
        <w:rPr>
          <w:i/>
          <w:iCs/>
        </w:rPr>
        <w:t xml:space="preserve">" </w:t>
      </w:r>
      <w:r w:rsidR="00C2195E" w:rsidRPr="4FB9F0C4">
        <w:rPr>
          <w:i/>
          <w:iCs/>
        </w:rPr>
        <w:t>(Respondent 6 - R6).</w:t>
      </w:r>
    </w:p>
    <w:p w14:paraId="5113678F" w14:textId="76794480" w:rsidR="004607B7" w:rsidRDefault="001B22CE" w:rsidP="00270E12">
      <w:r>
        <w:t>A previous</w:t>
      </w:r>
      <w:r w:rsidR="001B2482">
        <w:t xml:space="preserve"> report of the HAPKIDO program identified </w:t>
      </w:r>
      <w:r w:rsidR="004607B7">
        <w:t xml:space="preserve">the following </w:t>
      </w:r>
      <w:r w:rsidR="00C2195E">
        <w:t>nine challenges in the transition towards QS PKI</w:t>
      </w:r>
      <w:r w:rsidR="004607B7">
        <w:t xml:space="preserve"> </w:t>
      </w:r>
      <w:r w:rsidR="001B2482">
        <w:fldChar w:fldCharType="begin"/>
      </w:r>
      <w:r w:rsidR="001B2482">
        <w:instrText xml:space="preserve"> ADDIN EN.CITE &lt;EndNote&gt;&lt;Cite&gt;&lt;Author&gt;Christiansen&lt;/Author&gt;&lt;Year&gt;2023&lt;/Year&gt;&lt;RecNum&gt;525&lt;/RecNum&gt;&lt;DisplayText&gt;(Christiansen, Kong, &amp;amp; Bharosa, 2023)&lt;/DisplayText&gt;&lt;record&gt;&lt;rec-number&gt;525&lt;/rec-number&gt;&lt;foreign-keys&gt;&lt;key app="EN" db-id="ds5ezwzeoxtw0lew5w1parttxs2rw9var2sa" timestamp="1734687927"&gt;525&lt;/key&gt;&lt;/foreign-keys&gt;&lt;ref-type name="Thesis"&gt;32&lt;/ref-type&gt;&lt;contributors&gt;&lt;authors&gt;&lt;author&gt;Christiansen, Laerke Vinther&lt;/author&gt;&lt;author&gt;Kong, Ini&lt;/author&gt;&lt;author&gt;Bharosa, Nitesh&lt;/author&gt;&lt;/authors&gt;&lt;/contributors&gt;&lt;titles&gt;&lt;title&gt;Governing the transition to quantum-safe PKIs in the Netherlands: Paving the way for our quantum-safe future&lt;/title&gt;&lt;secondary-title&gt;Work Package 3 - Deliverable 3.1&lt;/secondary-title&gt;&lt;/titles&gt;&lt;dates&gt;&lt;year&gt;2023&lt;/year&gt;&lt;/dates&gt;&lt;publisher&gt;HAPKIDO&lt;/publisher&gt;&lt;urls&gt;&lt;/urls&gt;&lt;/record&gt;&lt;/Cite&gt;&lt;/EndNote&gt;</w:instrText>
      </w:r>
      <w:r w:rsidR="001B2482">
        <w:fldChar w:fldCharType="separate"/>
      </w:r>
      <w:r w:rsidR="004607B7" w:rsidRPr="4FB9F0C4">
        <w:rPr>
          <w:noProof/>
        </w:rPr>
        <w:t>(Christiansen, Kong, &amp; Bharosa, 2023)</w:t>
      </w:r>
      <w:r w:rsidR="001B2482">
        <w:fldChar w:fldCharType="end"/>
      </w:r>
      <w:r w:rsidR="00C2195E">
        <w:t xml:space="preserve">; </w:t>
      </w:r>
    </w:p>
    <w:p w14:paraId="5493DF67" w14:textId="77777777" w:rsidR="004607B7" w:rsidRDefault="00C2195E" w:rsidP="004607B7">
      <w:pPr>
        <w:pStyle w:val="Lijstalinea"/>
        <w:numPr>
          <w:ilvl w:val="0"/>
          <w:numId w:val="10"/>
        </w:numPr>
      </w:pPr>
      <w:r>
        <w:t xml:space="preserve">complex PKI system and interoperability, </w:t>
      </w:r>
    </w:p>
    <w:p w14:paraId="6E8AE1C1" w14:textId="77777777" w:rsidR="004607B7" w:rsidRDefault="00C2195E" w:rsidP="004607B7">
      <w:pPr>
        <w:pStyle w:val="Lijstalinea"/>
        <w:numPr>
          <w:ilvl w:val="0"/>
          <w:numId w:val="10"/>
        </w:numPr>
      </w:pPr>
      <w:r>
        <w:t xml:space="preserve">perceived lack of urgency, </w:t>
      </w:r>
    </w:p>
    <w:p w14:paraId="26601797" w14:textId="77777777" w:rsidR="004607B7" w:rsidRDefault="00C2195E" w:rsidP="004607B7">
      <w:pPr>
        <w:pStyle w:val="Lijstalinea"/>
        <w:numPr>
          <w:ilvl w:val="0"/>
          <w:numId w:val="10"/>
        </w:numPr>
      </w:pPr>
      <w:r>
        <w:t xml:space="preserve">knowledge gaps in quantum computing, </w:t>
      </w:r>
    </w:p>
    <w:p w14:paraId="3138F6EE" w14:textId="77777777" w:rsidR="004607B7" w:rsidRDefault="00C2195E" w:rsidP="004607B7">
      <w:pPr>
        <w:pStyle w:val="Lijstalinea"/>
        <w:numPr>
          <w:ilvl w:val="0"/>
          <w:numId w:val="10"/>
        </w:numPr>
      </w:pPr>
      <w:r>
        <w:t xml:space="preserve">lack of in-house management support, </w:t>
      </w:r>
    </w:p>
    <w:p w14:paraId="3B7BA817" w14:textId="77777777" w:rsidR="004607B7" w:rsidRDefault="00C2195E" w:rsidP="004607B7">
      <w:pPr>
        <w:pStyle w:val="Lijstalinea"/>
        <w:numPr>
          <w:ilvl w:val="0"/>
          <w:numId w:val="10"/>
        </w:numPr>
      </w:pPr>
      <w:r>
        <w:t xml:space="preserve">unclear QS governance, </w:t>
      </w:r>
    </w:p>
    <w:p w14:paraId="601B210B" w14:textId="77777777" w:rsidR="004607B7" w:rsidRDefault="00C2195E" w:rsidP="004607B7">
      <w:pPr>
        <w:pStyle w:val="Lijstalinea"/>
        <w:numPr>
          <w:ilvl w:val="0"/>
          <w:numId w:val="10"/>
        </w:numPr>
      </w:pPr>
      <w:r>
        <w:t xml:space="preserve">perceived lack of awareness, </w:t>
      </w:r>
    </w:p>
    <w:p w14:paraId="5939AE9F" w14:textId="77777777" w:rsidR="004607B7" w:rsidRDefault="00C2195E" w:rsidP="004607B7">
      <w:pPr>
        <w:pStyle w:val="Lijstalinea"/>
        <w:numPr>
          <w:ilvl w:val="0"/>
          <w:numId w:val="10"/>
        </w:numPr>
      </w:pPr>
      <w:r>
        <w:t xml:space="preserve">no clear ownership and operating institution, </w:t>
      </w:r>
    </w:p>
    <w:p w14:paraId="7182541B" w14:textId="77777777" w:rsidR="004607B7" w:rsidRDefault="00C2195E" w:rsidP="004607B7">
      <w:pPr>
        <w:pStyle w:val="Lijstalinea"/>
        <w:numPr>
          <w:ilvl w:val="0"/>
          <w:numId w:val="10"/>
        </w:numPr>
      </w:pPr>
      <w:r>
        <w:t xml:space="preserve">lack of policy guidance and </w:t>
      </w:r>
    </w:p>
    <w:p w14:paraId="240CB665" w14:textId="5F3190E8" w:rsidR="007660BC" w:rsidRDefault="00C2195E" w:rsidP="004607B7">
      <w:pPr>
        <w:pStyle w:val="Lijstalinea"/>
        <w:numPr>
          <w:ilvl w:val="0"/>
          <w:numId w:val="10"/>
        </w:numPr>
      </w:pPr>
      <w:r>
        <w:t xml:space="preserve">need for various stakeholders. </w:t>
      </w:r>
    </w:p>
    <w:p w14:paraId="6A915C35" w14:textId="6348DD77" w:rsidR="00C2195E" w:rsidRDefault="00C93FA6" w:rsidP="00270E12">
      <w:r>
        <w:t>This report builds on previous HAPKIDO reports and deliverables and focuses</w:t>
      </w:r>
      <w:r w:rsidR="005E624B">
        <w:t>,</w:t>
      </w:r>
      <w:r>
        <w:t xml:space="preserve"> amongst others</w:t>
      </w:r>
      <w:r w:rsidR="005E624B">
        <w:t>, on the</w:t>
      </w:r>
      <w:r>
        <w:t xml:space="preserve"> suitability of current governance theories for the </w:t>
      </w:r>
      <w:r w:rsidR="004607B7">
        <w:t>QS PKI transition</w:t>
      </w:r>
      <w:r w:rsidR="005E624B">
        <w:t>. A</w:t>
      </w:r>
      <w:r w:rsidR="004607B7">
        <w:t xml:space="preserve">ccording to </w:t>
      </w:r>
      <w:r w:rsidR="005E624B">
        <w:t xml:space="preserve">the </w:t>
      </w:r>
      <w:r w:rsidR="004607B7">
        <w:t xml:space="preserve">literature and various experts interviewed for this research, </w:t>
      </w:r>
      <w:r w:rsidR="005E624B">
        <w:t xml:space="preserve">it </w:t>
      </w:r>
      <w:r w:rsidR="004607B7">
        <w:t xml:space="preserve">should not be seen as a regular PKI update: </w:t>
      </w:r>
    </w:p>
    <w:p w14:paraId="165B44A9" w14:textId="66D4587F" w:rsidR="00EF124F" w:rsidRPr="004607B7" w:rsidRDefault="00CB1826" w:rsidP="4FB9F0C4">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themeColor="text1"/>
        </w:rPr>
        <w:t>Although it can be seen as a socio-technical project,</w:t>
      </w:r>
      <w:r w:rsidR="00401B4D" w:rsidRPr="4FB9F0C4">
        <w:rPr>
          <w:rFonts w:ascii="Calibri" w:eastAsia="Times New Roman" w:hAnsi="Calibri" w:cs="Times New Roman"/>
          <w:i/>
          <w:iCs/>
          <w:color w:val="000000" w:themeColor="text1"/>
        </w:rPr>
        <w:t xml:space="preserve"> it is not as straightforward as upgrading from SHA1 to SHA2. E.g.</w:t>
      </w:r>
      <w:r>
        <w:rPr>
          <w:rFonts w:ascii="Calibri" w:eastAsia="Times New Roman" w:hAnsi="Calibri" w:cs="Times New Roman"/>
          <w:i/>
          <w:iCs/>
          <w:color w:val="000000" w:themeColor="text1"/>
        </w:rPr>
        <w:t>,</w:t>
      </w:r>
      <w:r w:rsidR="00401B4D" w:rsidRPr="4FB9F0C4">
        <w:rPr>
          <w:rFonts w:ascii="Calibri" w:eastAsia="Times New Roman" w:hAnsi="Calibri" w:cs="Times New Roman"/>
          <w:i/>
          <w:iCs/>
          <w:color w:val="000000" w:themeColor="text1"/>
        </w:rPr>
        <w:t xml:space="preserve"> t</w:t>
      </w:r>
      <w:r w:rsidR="00EF124F" w:rsidRPr="4FB9F0C4">
        <w:rPr>
          <w:rFonts w:ascii="Calibri" w:eastAsia="Times New Roman" w:hAnsi="Calibri" w:cs="Times New Roman"/>
          <w:i/>
          <w:iCs/>
          <w:color w:val="000000" w:themeColor="text1"/>
        </w:rPr>
        <w:t xml:space="preserve">echnically different, solutions not there yet, </w:t>
      </w:r>
      <w:r w:rsidR="004607B7" w:rsidRPr="4FB9F0C4">
        <w:rPr>
          <w:rFonts w:ascii="Calibri" w:eastAsia="Times New Roman" w:hAnsi="Calibri" w:cs="Times New Roman"/>
          <w:i/>
          <w:iCs/>
          <w:color w:val="000000" w:themeColor="text1"/>
        </w:rPr>
        <w:t xml:space="preserve">and the </w:t>
      </w:r>
      <w:r w:rsidR="00EF124F" w:rsidRPr="4FB9F0C4">
        <w:rPr>
          <w:rFonts w:ascii="Calibri" w:eastAsia="Times New Roman" w:hAnsi="Calibri" w:cs="Times New Roman"/>
          <w:i/>
          <w:iCs/>
          <w:color w:val="000000" w:themeColor="text1"/>
        </w:rPr>
        <w:t>uncertainty of the solution is a big difference</w:t>
      </w:r>
      <w:r w:rsidR="00FC2010" w:rsidRPr="4FB9F0C4">
        <w:rPr>
          <w:rFonts w:ascii="Calibri" w:eastAsia="Times New Roman" w:hAnsi="Calibri" w:cs="Times New Roman"/>
          <w:i/>
          <w:iCs/>
          <w:color w:val="000000" w:themeColor="text1"/>
        </w:rPr>
        <w:t xml:space="preserve">" </w:t>
      </w:r>
      <w:r w:rsidR="004607B7" w:rsidRPr="4FB9F0C4">
        <w:rPr>
          <w:rFonts w:ascii="Calibri" w:eastAsia="Times New Roman" w:hAnsi="Calibri" w:cs="Times New Roman"/>
          <w:i/>
          <w:iCs/>
          <w:color w:val="000000" w:themeColor="text1"/>
        </w:rPr>
        <w:t>(R7).</w:t>
      </w:r>
      <w:r w:rsidR="004607B7">
        <w:br/>
      </w:r>
    </w:p>
    <w:p w14:paraId="61431672" w14:textId="6D46B54A" w:rsidR="00FD7968" w:rsidRDefault="00FC2010" w:rsidP="4FB9F0C4">
      <w:pPr>
        <w:jc w:val="center"/>
        <w:rPr>
          <w:i/>
          <w:iCs/>
        </w:rPr>
      </w:pPr>
      <w:r w:rsidRPr="4FB9F0C4">
        <w:rPr>
          <w:i/>
          <w:iCs/>
        </w:rPr>
        <w:t>"</w:t>
      </w:r>
      <w:r w:rsidR="00FD7968" w:rsidRPr="4FB9F0C4">
        <w:rPr>
          <w:i/>
          <w:iCs/>
        </w:rPr>
        <w:t xml:space="preserve">Size and the high level of integration in structures make it significantly more complex to facilitate this than a previous PKI update or even the initial setup of the PKI system. Due to the dependency on the PKI systems for digital trust in combination with </w:t>
      </w:r>
      <w:r w:rsidR="005E624B" w:rsidRPr="4FB9F0C4">
        <w:rPr>
          <w:i/>
          <w:iCs/>
        </w:rPr>
        <w:t>high-</w:t>
      </w:r>
      <w:r w:rsidR="00FD7968" w:rsidRPr="4FB9F0C4">
        <w:rPr>
          <w:i/>
          <w:iCs/>
        </w:rPr>
        <w:t>level</w:t>
      </w:r>
      <w:r w:rsidR="005E624B" w:rsidRPr="4FB9F0C4">
        <w:rPr>
          <w:i/>
          <w:iCs/>
        </w:rPr>
        <w:t>s of</w:t>
      </w:r>
      <w:r w:rsidR="00FD7968" w:rsidRPr="4FB9F0C4">
        <w:rPr>
          <w:i/>
          <w:iCs/>
        </w:rPr>
        <w:t xml:space="preserve"> integration in critical processes in our day</w:t>
      </w:r>
      <w:r w:rsidR="005E624B" w:rsidRPr="4FB9F0C4">
        <w:rPr>
          <w:i/>
          <w:iCs/>
        </w:rPr>
        <w:t>-to-</w:t>
      </w:r>
      <w:r w:rsidR="00FD7968" w:rsidRPr="4FB9F0C4">
        <w:rPr>
          <w:i/>
          <w:iCs/>
        </w:rPr>
        <w:t>day live</w:t>
      </w:r>
      <w:r w:rsidR="000D751A">
        <w:rPr>
          <w:i/>
          <w:iCs/>
        </w:rPr>
        <w:t>s</w:t>
      </w:r>
      <w:r w:rsidR="00FD7968" w:rsidRPr="4FB9F0C4">
        <w:rPr>
          <w:i/>
          <w:iCs/>
        </w:rPr>
        <w:t>, it is also not acceptable that the maturity level fall</w:t>
      </w:r>
      <w:r w:rsidR="005E624B" w:rsidRPr="4FB9F0C4">
        <w:rPr>
          <w:i/>
          <w:iCs/>
        </w:rPr>
        <w:t>s</w:t>
      </w:r>
      <w:r w:rsidR="00FD7968" w:rsidRPr="4FB9F0C4">
        <w:rPr>
          <w:i/>
          <w:iCs/>
        </w:rPr>
        <w:t xml:space="preserve"> back from e.g. level 8 </w:t>
      </w:r>
      <w:r w:rsidR="005E624B" w:rsidRPr="4FB9F0C4">
        <w:rPr>
          <w:i/>
          <w:iCs/>
        </w:rPr>
        <w:t>pre-</w:t>
      </w:r>
      <w:r w:rsidR="00FD7968" w:rsidRPr="4FB9F0C4">
        <w:rPr>
          <w:i/>
          <w:iCs/>
        </w:rPr>
        <w:t xml:space="preserve">QS PKI to a lower level </w:t>
      </w:r>
      <w:r w:rsidR="005E624B" w:rsidRPr="4FB9F0C4">
        <w:rPr>
          <w:i/>
          <w:iCs/>
        </w:rPr>
        <w:t>post-</w:t>
      </w:r>
      <w:r w:rsidR="00FD7968" w:rsidRPr="4FB9F0C4">
        <w:rPr>
          <w:i/>
          <w:iCs/>
        </w:rPr>
        <w:t>QS PKI</w:t>
      </w:r>
      <w:r w:rsidRPr="4FB9F0C4">
        <w:rPr>
          <w:i/>
          <w:iCs/>
        </w:rPr>
        <w:t xml:space="preserve">" </w:t>
      </w:r>
      <w:r w:rsidR="00FD7968" w:rsidRPr="4FB9F0C4">
        <w:rPr>
          <w:i/>
          <w:iCs/>
        </w:rPr>
        <w:t>(R</w:t>
      </w:r>
      <w:r w:rsidR="00C2195E" w:rsidRPr="4FB9F0C4">
        <w:rPr>
          <w:i/>
          <w:iCs/>
        </w:rPr>
        <w:t>9</w:t>
      </w:r>
      <w:r w:rsidR="00FD7968" w:rsidRPr="4FB9F0C4">
        <w:rPr>
          <w:i/>
          <w:iCs/>
        </w:rPr>
        <w:t>).</w:t>
      </w:r>
    </w:p>
    <w:p w14:paraId="2CF4162A" w14:textId="3E124D36" w:rsidR="001F5231" w:rsidRPr="005E624B" w:rsidRDefault="00FC2010" w:rsidP="004607B7">
      <w:pPr>
        <w:jc w:val="center"/>
        <w:rPr>
          <w:lang w:val="en-GB"/>
        </w:rPr>
      </w:pPr>
      <w:r w:rsidRPr="4FB9F0C4">
        <w:rPr>
          <w:rFonts w:ascii="Calibri" w:eastAsia="Times New Roman" w:hAnsi="Calibri" w:cs="Times New Roman"/>
          <w:i/>
          <w:iCs/>
          <w:color w:val="000000" w:themeColor="text1"/>
        </w:rPr>
        <w:t>"</w:t>
      </w:r>
      <w:r w:rsidR="004607B7" w:rsidRPr="4FB9F0C4">
        <w:rPr>
          <w:rFonts w:ascii="Calibri" w:eastAsia="Times New Roman" w:hAnsi="Calibri" w:cs="Times New Roman"/>
          <w:i/>
          <w:iCs/>
          <w:color w:val="000000" w:themeColor="text1"/>
        </w:rPr>
        <w:t>Much more complex (than the original PKI implementations), (PKI) has become a commodity, like water from the tap</w:t>
      </w:r>
      <w:r w:rsidRPr="4FB9F0C4">
        <w:rPr>
          <w:rFonts w:ascii="Calibri" w:eastAsia="Times New Roman" w:hAnsi="Calibri" w:cs="Times New Roman"/>
          <w:i/>
          <w:iCs/>
          <w:color w:val="000000" w:themeColor="text1"/>
        </w:rPr>
        <w:t xml:space="preserve">" </w:t>
      </w:r>
      <w:r w:rsidR="004607B7" w:rsidRPr="4FB9F0C4">
        <w:rPr>
          <w:rFonts w:ascii="Calibri" w:eastAsia="Times New Roman" w:hAnsi="Calibri" w:cs="Times New Roman"/>
          <w:i/>
          <w:iCs/>
          <w:color w:val="000000" w:themeColor="text1"/>
        </w:rPr>
        <w:t>(R10).</w:t>
      </w:r>
    </w:p>
    <w:p w14:paraId="5B96D8AD" w14:textId="45CC0320" w:rsidR="005B0412" w:rsidRDefault="00090897" w:rsidP="005B0412">
      <w:pPr>
        <w:pStyle w:val="Kop2"/>
        <w:numPr>
          <w:ilvl w:val="1"/>
          <w:numId w:val="5"/>
        </w:numPr>
        <w:rPr>
          <w:lang w:val="nl-NL"/>
        </w:rPr>
      </w:pPr>
      <w:bookmarkStart w:id="3" w:name="_Toc199878978"/>
      <w:r w:rsidRPr="5FAFAFA0">
        <w:rPr>
          <w:lang w:val="nl-NL"/>
        </w:rPr>
        <w:t>Objective and structure</w:t>
      </w:r>
      <w:bookmarkEnd w:id="3"/>
    </w:p>
    <w:p w14:paraId="06882DA5" w14:textId="00626281" w:rsidR="004607B7" w:rsidRDefault="00AB0E74" w:rsidP="005B0412">
      <w:r>
        <w:t xml:space="preserve">As stated in the previous section, the transition to </w:t>
      </w:r>
      <w:r w:rsidR="005E624B">
        <w:t>quantum-</w:t>
      </w:r>
      <w:r>
        <w:t xml:space="preserve">safe cryptography will be crucial for various cybersecurity reasons. As this transition eventually entails </w:t>
      </w:r>
      <w:r w:rsidR="005E624B">
        <w:t xml:space="preserve">an </w:t>
      </w:r>
      <w:r>
        <w:t xml:space="preserve">upgrade of both hardware and software as well as certain security algorithms, one could argue that common IT governance theory principles would be sufficient for the management of the transition from the current PKI to a </w:t>
      </w:r>
      <w:r w:rsidR="00B92D09">
        <w:t>quantum-safe</w:t>
      </w:r>
      <w:r>
        <w:t xml:space="preserve"> PKI system. </w:t>
      </w:r>
    </w:p>
    <w:p w14:paraId="1FDC69CF" w14:textId="32C1BE7C" w:rsidR="005B0412" w:rsidRDefault="00AB0E74" w:rsidP="005B0412">
      <w:r>
        <w:lastRenderedPageBreak/>
        <w:t xml:space="preserve">The </w:t>
      </w:r>
      <w:r w:rsidR="00090897">
        <w:t>objective</w:t>
      </w:r>
      <w:r>
        <w:t xml:space="preserve"> </w:t>
      </w:r>
      <w:r w:rsidR="00AF1923">
        <w:t>of</w:t>
      </w:r>
      <w:r>
        <w:t xml:space="preserve"> this research is </w:t>
      </w:r>
      <w:r w:rsidR="000E1894">
        <w:t>to evaluate</w:t>
      </w:r>
      <w:r w:rsidR="4CC01983">
        <w:t xml:space="preserve"> </w:t>
      </w:r>
      <w:r w:rsidR="00AF1923">
        <w:t xml:space="preserve">the applicability of governance mechanisms provided in the </w:t>
      </w:r>
      <w:r w:rsidR="004768D2">
        <w:t>literature</w:t>
      </w:r>
      <w:r w:rsidR="00D47EB5">
        <w:t xml:space="preserve"> for facilitating the transition</w:t>
      </w:r>
      <w:r w:rsidR="000E1894">
        <w:t xml:space="preserve"> towards QS PKI</w:t>
      </w:r>
      <w:r w:rsidR="00D47EB5">
        <w:t>. A</w:t>
      </w:r>
      <w:r w:rsidR="000E1894">
        <w:t xml:space="preserve">ttention </w:t>
      </w:r>
      <w:r w:rsidR="00ED35D9">
        <w:t>is</w:t>
      </w:r>
      <w:r w:rsidR="000E1894">
        <w:t xml:space="preserve"> given to how the governance mechanisms can strengthen each other, and a system dynamics model will be developed to understand its interdependencies.</w:t>
      </w:r>
    </w:p>
    <w:p w14:paraId="0BBB29B9" w14:textId="4F1486C8" w:rsidR="005B0412" w:rsidRDefault="005B0412" w:rsidP="00ED35D9">
      <w:pPr>
        <w:pStyle w:val="Kop2"/>
        <w:numPr>
          <w:ilvl w:val="1"/>
          <w:numId w:val="5"/>
        </w:numPr>
        <w:rPr>
          <w:lang w:val="nl-NL"/>
        </w:rPr>
      </w:pPr>
      <w:bookmarkStart w:id="4" w:name="_Toc199878979"/>
      <w:r w:rsidRPr="5FAFAFA0">
        <w:rPr>
          <w:lang w:val="nl-NL"/>
        </w:rPr>
        <w:t xml:space="preserve">Research </w:t>
      </w:r>
      <w:r w:rsidR="004E0873">
        <w:rPr>
          <w:lang w:val="nl-NL"/>
        </w:rPr>
        <w:t>q</w:t>
      </w:r>
      <w:r w:rsidRPr="5FAFAFA0">
        <w:rPr>
          <w:lang w:val="nl-NL"/>
        </w:rPr>
        <w:t>uestion</w:t>
      </w:r>
      <w:r w:rsidR="00ED35D9">
        <w:rPr>
          <w:lang w:val="nl-NL"/>
        </w:rPr>
        <w:t>s</w:t>
      </w:r>
      <w:bookmarkEnd w:id="4"/>
    </w:p>
    <w:p w14:paraId="7E737EC3" w14:textId="2E2090AD" w:rsidR="005B0412" w:rsidRDefault="00090897" w:rsidP="005B0412">
      <w:r>
        <w:t>This research focuses on the following research questions in order to reach the objective as stated above:</w:t>
      </w:r>
    </w:p>
    <w:p w14:paraId="1977943D" w14:textId="388DDD06" w:rsidR="00090897" w:rsidRDefault="00090897" w:rsidP="00090897">
      <w:pPr>
        <w:pStyle w:val="Lijstalinea"/>
        <w:numPr>
          <w:ilvl w:val="0"/>
          <w:numId w:val="7"/>
        </w:numPr>
      </w:pPr>
      <w:r>
        <w:t>Are existing IT governance theories and mechanisms sufficient for managing the QS PKI transition?</w:t>
      </w:r>
    </w:p>
    <w:p w14:paraId="159BBE09" w14:textId="74488272" w:rsidR="003F0F4D" w:rsidRDefault="00090897" w:rsidP="003F0F4D">
      <w:pPr>
        <w:pStyle w:val="Lijstalinea"/>
        <w:numPr>
          <w:ilvl w:val="0"/>
          <w:numId w:val="7"/>
        </w:numPr>
      </w:pPr>
      <w:r>
        <w:t>What other governance theories and mechanisms could be applicable in managing the QS PKI transition?</w:t>
      </w:r>
    </w:p>
    <w:p w14:paraId="1AA39DE1" w14:textId="6568E334" w:rsidR="00090897" w:rsidRDefault="00090897" w:rsidP="00090897">
      <w:pPr>
        <w:pStyle w:val="Lijstalinea"/>
        <w:numPr>
          <w:ilvl w:val="0"/>
          <w:numId w:val="7"/>
        </w:numPr>
      </w:pPr>
      <w:r>
        <w:t xml:space="preserve">What would be concrete recommendations regarding </w:t>
      </w:r>
      <w:r w:rsidR="005E624B">
        <w:t xml:space="preserve">the </w:t>
      </w:r>
      <w:r>
        <w:t>use of mechanism</w:t>
      </w:r>
      <w:r w:rsidR="005E624B">
        <w:t>s</w:t>
      </w:r>
      <w:r>
        <w:t xml:space="preserve"> and </w:t>
      </w:r>
      <w:r w:rsidR="000963AF">
        <w:t>tooling</w:t>
      </w:r>
      <w:r>
        <w:t xml:space="preserve"> to manage the QS PKI transition?</w:t>
      </w:r>
    </w:p>
    <w:p w14:paraId="7B4E534E" w14:textId="602520B5" w:rsidR="005933F6" w:rsidRDefault="005B055E" w:rsidP="005B055E">
      <w:r>
        <w:t xml:space="preserve">This report is structured as follows. </w:t>
      </w:r>
      <w:r w:rsidR="000D63E6">
        <w:t>Section two discusses the research approach. Section 3</w:t>
      </w:r>
      <w:r>
        <w:t xml:space="preserve"> of this report elaborates on (IT) governance in general and the potential relevance of various theories on the QS PKI transition. In section </w:t>
      </w:r>
      <w:r w:rsidR="000D63E6">
        <w:t>four</w:t>
      </w:r>
      <w:r>
        <w:t xml:space="preserve">, we combine findings regarding the PKI ecosystem, governance theories, and tooling for the governance of </w:t>
      </w:r>
      <w:r w:rsidR="004D015E">
        <w:t xml:space="preserve">a </w:t>
      </w:r>
      <w:r>
        <w:t>QS PKI transition framework</w:t>
      </w:r>
      <w:r w:rsidR="00A97513">
        <w:t xml:space="preserve">. We also </w:t>
      </w:r>
      <w:r w:rsidR="000D751A">
        <w:t xml:space="preserve">include </w:t>
      </w:r>
      <w:r>
        <w:t xml:space="preserve">a brief analysis of analogies of complex transition processes and lessons learned that can be reused in the context of </w:t>
      </w:r>
      <w:r w:rsidR="00CB1826">
        <w:t xml:space="preserve">a </w:t>
      </w:r>
      <w:r>
        <w:t xml:space="preserve">QS PKI transition. This section also presents the interdependencies of the governance mechanisms and </w:t>
      </w:r>
      <w:r w:rsidR="004E0873">
        <w:t>their</w:t>
      </w:r>
      <w:r>
        <w:t xml:space="preserve"> system dynamics. Section </w:t>
      </w:r>
      <w:r w:rsidR="000D63E6">
        <w:t>five</w:t>
      </w:r>
      <w:r>
        <w:t xml:space="preserve"> presents the conclusions of our research, and section </w:t>
      </w:r>
      <w:r w:rsidR="000D751A">
        <w:t xml:space="preserve">six </w:t>
      </w:r>
      <w:r>
        <w:t>contains various recommendations.</w:t>
      </w:r>
    </w:p>
    <w:p w14:paraId="20532E5C" w14:textId="77777777" w:rsidR="005933F6" w:rsidRDefault="005933F6">
      <w:r>
        <w:br w:type="page"/>
      </w:r>
    </w:p>
    <w:p w14:paraId="288A554D" w14:textId="0BC5E6BF" w:rsidR="005B0412" w:rsidRDefault="005B0412" w:rsidP="4FB9F0C4">
      <w:pPr>
        <w:pStyle w:val="Kop1"/>
        <w:numPr>
          <w:ilvl w:val="0"/>
          <w:numId w:val="2"/>
        </w:numPr>
        <w:rPr>
          <w:lang w:val="nl-NL"/>
        </w:rPr>
      </w:pPr>
      <w:bookmarkStart w:id="5" w:name="_Toc199878980"/>
      <w:r w:rsidRPr="5FAFAFA0">
        <w:rPr>
          <w:lang w:val="nl-NL"/>
        </w:rPr>
        <w:lastRenderedPageBreak/>
        <w:t xml:space="preserve">Research </w:t>
      </w:r>
      <w:r w:rsidR="004E0873">
        <w:rPr>
          <w:lang w:val="nl-NL"/>
        </w:rPr>
        <w:t>a</w:t>
      </w:r>
      <w:r w:rsidRPr="5FAFAFA0">
        <w:rPr>
          <w:lang w:val="nl-NL"/>
        </w:rPr>
        <w:t>pproach</w:t>
      </w:r>
      <w:bookmarkEnd w:id="5"/>
    </w:p>
    <w:p w14:paraId="52E592A7" w14:textId="61F588AE" w:rsidR="00136E08" w:rsidRDefault="00E454AE" w:rsidP="00136E08">
      <w:r>
        <w:t>This research builds on a</w:t>
      </w:r>
      <w:r w:rsidR="004E0873">
        <w:t xml:space="preserve"> mix of two research instruments</w:t>
      </w:r>
      <w:r w:rsidR="00090897">
        <w:t>. First</w:t>
      </w:r>
      <w:r w:rsidR="005E624B">
        <w:t>,</w:t>
      </w:r>
      <w:r w:rsidR="00090897">
        <w:t xml:space="preserve"> a literature review has been performed. </w:t>
      </w:r>
      <w:r w:rsidR="007F1E08">
        <w:t>Due to the novelty of the subject and research, t</w:t>
      </w:r>
      <w:r w:rsidR="00090897">
        <w:t>he literature was gathered in multiple ways</w:t>
      </w:r>
      <w:r w:rsidR="007F1E08">
        <w:t>. First</w:t>
      </w:r>
      <w:r w:rsidR="005E624B">
        <w:t>,</w:t>
      </w:r>
      <w:r w:rsidR="007F1E08">
        <w:t xml:space="preserve"> a query sea</w:t>
      </w:r>
      <w:r w:rsidR="000963AF">
        <w:t>r</w:t>
      </w:r>
      <w:r w:rsidR="007F1E08">
        <w:t xml:space="preserve">ch was performed using </w:t>
      </w:r>
      <w:r w:rsidR="00090897">
        <w:t>Google Scholar</w:t>
      </w:r>
      <w:r w:rsidR="007F1E08">
        <w:t>. The</w:t>
      </w:r>
      <w:r w:rsidR="00090897">
        <w:t xml:space="preserve"> search </w:t>
      </w:r>
      <w:r w:rsidR="007F1E08">
        <w:t>was done on the keywords</w:t>
      </w:r>
      <w:r w:rsidR="00090897">
        <w:t xml:space="preserve">: </w:t>
      </w:r>
      <w:r w:rsidR="00FC2010">
        <w:t>"</w:t>
      </w:r>
      <w:r w:rsidR="00090897">
        <w:t xml:space="preserve">Quantum </w:t>
      </w:r>
      <w:r w:rsidR="00136E08">
        <w:t xml:space="preserve">(Safe) </w:t>
      </w:r>
      <w:r w:rsidR="00090897">
        <w:t>Cryptography Governance</w:t>
      </w:r>
      <w:r w:rsidR="004D015E">
        <w:t>"</w:t>
      </w:r>
      <w:r w:rsidR="00FC2010">
        <w:t xml:space="preserve"> "</w:t>
      </w:r>
      <w:r w:rsidR="00090897">
        <w:t xml:space="preserve">Governance </w:t>
      </w:r>
      <w:r w:rsidR="00136E08">
        <w:t>of complex IT systems</w:t>
      </w:r>
      <w:r w:rsidR="00FC2010">
        <w:t xml:space="preserve">", </w:t>
      </w:r>
      <w:r w:rsidR="004D015E">
        <w:t>"</w:t>
      </w:r>
      <w:r w:rsidR="00136E08">
        <w:t>Post Quantum Governance</w:t>
      </w:r>
      <w:r w:rsidR="004D015E">
        <w:t xml:space="preserve">" </w:t>
      </w:r>
      <w:r w:rsidR="00136E08">
        <w:t xml:space="preserve">and </w:t>
      </w:r>
      <w:r w:rsidR="004D015E">
        <w:t>"</w:t>
      </w:r>
      <w:r w:rsidR="00136E08">
        <w:t>Quantum Safe Cryptography and Security</w:t>
      </w:r>
      <w:r w:rsidR="004D015E">
        <w:t xml:space="preserve">". </w:t>
      </w:r>
      <w:r w:rsidR="003971ED">
        <w:t xml:space="preserve">As this is a novel field, also keywords: </w:t>
      </w:r>
      <w:r w:rsidR="004D015E">
        <w:t>"</w:t>
      </w:r>
      <w:r w:rsidR="003971ED">
        <w:t>IT Governance</w:t>
      </w:r>
      <w:r w:rsidR="004D015E">
        <w:t xml:space="preserve">", </w:t>
      </w:r>
      <w:r w:rsidR="00996523">
        <w:t>"</w:t>
      </w:r>
      <w:r w:rsidR="003971ED">
        <w:t>AI governance</w:t>
      </w:r>
      <w:r w:rsidR="00996523">
        <w:t xml:space="preserve">" </w:t>
      </w:r>
      <w:r w:rsidR="00AF6F2C">
        <w:t>or</w:t>
      </w:r>
      <w:r w:rsidR="003971ED">
        <w:t xml:space="preserve"> </w:t>
      </w:r>
      <w:r w:rsidR="00996523">
        <w:t>"</w:t>
      </w:r>
      <w:r w:rsidR="003971ED">
        <w:t>Commons Governance</w:t>
      </w:r>
      <w:r w:rsidR="00996523">
        <w:t xml:space="preserve">" </w:t>
      </w:r>
      <w:r w:rsidR="005E624B">
        <w:t>were used</w:t>
      </w:r>
      <w:r w:rsidR="00136E08">
        <w:t>.</w:t>
      </w:r>
      <w:r w:rsidR="007F1E08">
        <w:t xml:space="preserve"> Based on the literature found in </w:t>
      </w:r>
      <w:r w:rsidR="005E624B">
        <w:t xml:space="preserve">the </w:t>
      </w:r>
      <w:r w:rsidR="007F1E08">
        <w:t>query search, we then used the snowballing method</w:t>
      </w:r>
      <w:r w:rsidR="003971ED">
        <w:t>, gathering additional research based on the references of the queried literature</w:t>
      </w:r>
      <w:r w:rsidR="007F1E08">
        <w:t xml:space="preserve"> </w:t>
      </w:r>
      <w:r w:rsidR="007F1E08">
        <w:fldChar w:fldCharType="begin"/>
      </w:r>
      <w:r w:rsidR="007F1E08">
        <w:instrText xml:space="preserve"> ADDIN EN.CITE &lt;EndNote&gt;&lt;Cite&gt;&lt;Author&gt;Lecy&lt;/Author&gt;&lt;Year&gt;2012&lt;/Year&gt;&lt;RecNum&gt;513&lt;/RecNum&gt;&lt;DisplayText&gt;(Lecy &amp;amp; Beatty, 2012)&lt;/DisplayText&gt;&lt;record&gt;&lt;rec-number&gt;513&lt;/rec-number&gt;&lt;foreign-keys&gt;&lt;key app="EN" db-id="ds5ezwzeoxtw0lew5w1parttxs2rw9var2sa" timestamp="1734428921"&gt;513&lt;/key&gt;&lt;/foreign-keys&gt;&lt;ref-type name="Journal Article"&gt;17&lt;/ref-type&gt;&lt;contributors&gt;&lt;authors&gt;&lt;author&gt;Lecy, Jesse D&lt;/author&gt;&lt;author&gt;Beatty, Kate E&lt;/author&gt;&lt;/authors&gt;&lt;/contributors&gt;&lt;titles&gt;&lt;title&gt;Representative literature reviews using constrained snowball sampling and citation network analysis&lt;/title&gt;&lt;secondary-title&gt;Available at SSRN 1992601&lt;/secondary-title&gt;&lt;/titles&gt;&lt;periodical&gt;&lt;full-title&gt;Available at SSRN 1992601&lt;/full-title&gt;&lt;/periodical&gt;&lt;dates&gt;&lt;year&gt;2012&lt;/year&gt;&lt;/dates&gt;&lt;urls&gt;&lt;/urls&gt;&lt;/record&gt;&lt;/Cite&gt;&lt;/EndNote&gt;</w:instrText>
      </w:r>
      <w:r w:rsidR="007F1E08">
        <w:fldChar w:fldCharType="separate"/>
      </w:r>
      <w:r w:rsidR="007F1E08" w:rsidRPr="4FB9F0C4">
        <w:rPr>
          <w:noProof/>
        </w:rPr>
        <w:t>(Lecy &amp; Beatty, 2012)</w:t>
      </w:r>
      <w:r w:rsidR="007F1E08">
        <w:fldChar w:fldCharType="end"/>
      </w:r>
      <w:r w:rsidR="007F1E08">
        <w:t>.</w:t>
      </w:r>
      <w:r w:rsidR="003971ED">
        <w:t xml:space="preserve"> Finally, we </w:t>
      </w:r>
      <w:r w:rsidR="005E624B">
        <w:t xml:space="preserve">included </w:t>
      </w:r>
      <w:r w:rsidR="003971ED">
        <w:t xml:space="preserve">literature based on </w:t>
      </w:r>
      <w:r w:rsidR="005E624B">
        <w:t>the recommendations of various people interviewed</w:t>
      </w:r>
      <w:r w:rsidR="003971ED">
        <w:t xml:space="preserve">. </w:t>
      </w:r>
      <w:r w:rsidR="00F3049E">
        <w:t>Using a hybrid search strategy</w:t>
      </w:r>
      <w:r w:rsidR="0033400C">
        <w:t xml:space="preserve"> </w:t>
      </w:r>
      <w:r w:rsidR="0033400C">
        <w:fldChar w:fldCharType="begin"/>
      </w:r>
      <w:r w:rsidR="0033400C">
        <w:instrText xml:space="preserve"> ADDIN EN.CITE &lt;EndNote&gt;&lt;Cite&gt;&lt;Author&gt;Mourão&lt;/Author&gt;&lt;Year&gt;2020&lt;/Year&gt;&lt;RecNum&gt;512&lt;/RecNum&gt;&lt;DisplayText&gt;(Mourão et al., 2020)&lt;/DisplayText&gt;&lt;record&gt;&lt;rec-number&gt;512&lt;/rec-number&gt;&lt;foreign-keys&gt;&lt;key app="EN" db-id="ds5ezwzeoxtw0lew5w1parttxs2rw9var2sa" timestamp="1734428676"&gt;512&lt;/key&gt;&lt;/foreign-keys&gt;&lt;ref-type name="Journal Article"&gt;17&lt;/ref-type&gt;&lt;contributors&gt;&lt;authors&gt;&lt;author&gt;Mourão, Erica&lt;/author&gt;&lt;author&gt;Pimentel, João Felipe&lt;/author&gt;&lt;author&gt;Murta, Leonardo&lt;/author&gt;&lt;author&gt;Kalinowski, Marcos&lt;/author&gt;&lt;author&gt;Mendes, Emilia&lt;/author&gt;&lt;author&gt;Wohlin, Claes&lt;/author&gt;&lt;/authors&gt;&lt;/contributors&gt;&lt;titles&gt;&lt;title&gt;On the performance of hybrid search strategies for systematic literature reviews in software engineering&lt;/title&gt;&lt;secondary-title&gt;Information software technology&lt;/secondary-title&gt;&lt;/titles&gt;&lt;periodical&gt;&lt;full-title&gt;Information software technology&lt;/full-title&gt;&lt;/periodical&gt;&lt;pages&gt;106294&lt;/pages&gt;&lt;volume&gt;123&lt;/volume&gt;&lt;dates&gt;&lt;year&gt;2020&lt;/year&gt;&lt;/dates&gt;&lt;isbn&gt;0950-5849&lt;/isbn&gt;&lt;urls&gt;&lt;/urls&gt;&lt;/record&gt;&lt;/Cite&gt;&lt;/EndNote&gt;</w:instrText>
      </w:r>
      <w:r w:rsidR="0033400C">
        <w:fldChar w:fldCharType="separate"/>
      </w:r>
      <w:r w:rsidR="0033400C" w:rsidRPr="4FB9F0C4">
        <w:rPr>
          <w:noProof/>
        </w:rPr>
        <w:t>(Mourão et al., 2020)</w:t>
      </w:r>
      <w:r w:rsidR="0033400C">
        <w:fldChar w:fldCharType="end"/>
      </w:r>
      <w:r w:rsidR="00F3049E">
        <w:t xml:space="preserve">, we </w:t>
      </w:r>
      <w:r w:rsidR="00132239">
        <w:t>gathered</w:t>
      </w:r>
      <w:r w:rsidR="00F3049E">
        <w:t xml:space="preserve"> as much relevant literature as possibl</w:t>
      </w:r>
      <w:r w:rsidR="007F1E08">
        <w:t>e</w:t>
      </w:r>
      <w:r w:rsidR="005E624B">
        <w:t>,</w:t>
      </w:r>
      <w:r w:rsidR="007F1E08">
        <w:t xml:space="preserve"> where</w:t>
      </w:r>
      <w:r w:rsidR="005E624B">
        <w:t>as</w:t>
      </w:r>
      <w:r w:rsidR="007F1E08">
        <w:t xml:space="preserve"> literature</w:t>
      </w:r>
      <w:r w:rsidR="0033400C">
        <w:t xml:space="preserve"> on QS PKI transition governance</w:t>
      </w:r>
      <w:r w:rsidR="007F1E08">
        <w:t xml:space="preserve"> is scarce.</w:t>
      </w:r>
      <w:r w:rsidR="003971ED">
        <w:t xml:space="preserve"> This resulted in a mix of scientific literature and grey literature</w:t>
      </w:r>
      <w:r w:rsidR="00846B64">
        <w:t>.</w:t>
      </w:r>
      <w:r w:rsidR="0033400C">
        <w:rPr>
          <w:rStyle w:val="Voetnootmarkering"/>
        </w:rPr>
        <w:footnoteReference w:id="6"/>
      </w:r>
      <w:r w:rsidR="003971ED">
        <w:t>.</w:t>
      </w:r>
      <w:r w:rsidR="00EE24CD">
        <w:t xml:space="preserve"> </w:t>
      </w:r>
      <w:r w:rsidR="00136E08">
        <w:t>The results were screened in multiple rounds based on the PRISMA approach</w:t>
      </w:r>
      <w:r w:rsidR="003971ED">
        <w:t xml:space="preserve"> </w:t>
      </w:r>
      <w:r w:rsidR="003971ED">
        <w:fldChar w:fldCharType="begin"/>
      </w:r>
      <w:r w:rsidR="003971ED">
        <w:instrText xml:space="preserve"> ADDIN EN.CITE &lt;EndNote&gt;&lt;Cite&gt;&lt;Author&gt;Moher&lt;/Author&gt;&lt;Year&gt;2009&lt;/Year&gt;&lt;RecNum&gt;514&lt;/RecNum&gt;&lt;DisplayText&gt;(Moher, Liberati, Tetzlaff, &amp;amp; Altman, 2009)&lt;/DisplayText&gt;&lt;record&gt;&lt;rec-number&gt;514&lt;/rec-number&gt;&lt;foreign-keys&gt;&lt;key app="EN" db-id="ds5ezwzeoxtw0lew5w1parttxs2rw9var2sa" timestamp="1734429224"&gt;514&lt;/key&gt;&lt;/foreign-keys&gt;&lt;ref-type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gt;</w:instrText>
      </w:r>
      <w:r w:rsidR="003971ED">
        <w:fldChar w:fldCharType="separate"/>
      </w:r>
      <w:r w:rsidR="003971ED">
        <w:rPr>
          <w:noProof/>
        </w:rPr>
        <w:t>(Moher, Liberati, Tetzlaff, &amp; Altman, 2009)</w:t>
      </w:r>
      <w:r w:rsidR="003971ED">
        <w:fldChar w:fldCharType="end"/>
      </w:r>
      <w:r w:rsidR="00AC0DB1">
        <w:t>.</w:t>
      </w:r>
    </w:p>
    <w:p w14:paraId="6EC1A30D" w14:textId="61CD6D27" w:rsidR="00136E08" w:rsidRDefault="00133358" w:rsidP="00136E08">
      <w:pPr>
        <w:pStyle w:val="Lijstalinea"/>
        <w:numPr>
          <w:ilvl w:val="0"/>
          <w:numId w:val="9"/>
        </w:numPr>
      </w:pPr>
      <w:r>
        <w:t xml:space="preserve">Search (based on the </w:t>
      </w:r>
      <w:r w:rsidR="00AF6F2C">
        <w:t xml:space="preserve">keywords described </w:t>
      </w:r>
      <w:r>
        <w:t>above)</w:t>
      </w:r>
    </w:p>
    <w:p w14:paraId="4DDE3FF1" w14:textId="0DEF5746" w:rsidR="00133358" w:rsidRDefault="00133358" w:rsidP="00136E08">
      <w:pPr>
        <w:pStyle w:val="Lijstalinea"/>
        <w:numPr>
          <w:ilvl w:val="0"/>
          <w:numId w:val="9"/>
        </w:numPr>
      </w:pPr>
      <w:r>
        <w:t>Screening title and abstract</w:t>
      </w:r>
    </w:p>
    <w:p w14:paraId="31F3C936" w14:textId="2D817B68" w:rsidR="00133358" w:rsidRDefault="006013F4" w:rsidP="00136E08">
      <w:pPr>
        <w:pStyle w:val="Lijstalinea"/>
        <w:numPr>
          <w:ilvl w:val="0"/>
          <w:numId w:val="9"/>
        </w:numPr>
      </w:pPr>
      <w:r>
        <w:t>Sc</w:t>
      </w:r>
      <w:r w:rsidR="00133358">
        <w:t>reening introduction and conclusion</w:t>
      </w:r>
    </w:p>
    <w:p w14:paraId="728A3F67" w14:textId="5F48F4B5" w:rsidR="00133358" w:rsidRDefault="00133358" w:rsidP="00136E08">
      <w:pPr>
        <w:pStyle w:val="Lijstalinea"/>
        <w:numPr>
          <w:ilvl w:val="0"/>
          <w:numId w:val="9"/>
        </w:numPr>
      </w:pPr>
      <w:r>
        <w:t xml:space="preserve">Inclusion in </w:t>
      </w:r>
      <w:r w:rsidR="006D367A">
        <w:t xml:space="preserve">the </w:t>
      </w:r>
      <w:r>
        <w:t>study</w:t>
      </w:r>
    </w:p>
    <w:p w14:paraId="262BBA70" w14:textId="44C5DA2B" w:rsidR="00EE304F" w:rsidRDefault="00133358" w:rsidP="00133358">
      <w:r>
        <w:t xml:space="preserve">The second </w:t>
      </w:r>
      <w:r w:rsidR="009E3740">
        <w:t xml:space="preserve">instrument </w:t>
      </w:r>
      <w:r w:rsidR="00F3049E">
        <w:t>was interviews with various actors involved as</w:t>
      </w:r>
      <w:r>
        <w:t xml:space="preserve"> stakeholders within the QS PKI transition. </w:t>
      </w:r>
      <w:r w:rsidR="006013F4">
        <w:t>The interviews were semi-structured, w</w:t>
      </w:r>
      <w:r w:rsidR="005E624B">
        <w:t>ith fixed questions, but there was</w:t>
      </w:r>
      <w:r w:rsidR="006013F4">
        <w:t xml:space="preserve"> room for elaboration. </w:t>
      </w:r>
      <w:r w:rsidR="00C15628">
        <w:t xml:space="preserve">A total of 13 questions were addressed, covering questions related to PKI ecosystem characteristics, </w:t>
      </w:r>
      <w:r w:rsidR="006D367A">
        <w:t>IT</w:t>
      </w:r>
      <w:r w:rsidR="00C15628">
        <w:t xml:space="preserve"> governance theory suitability, analogies to other transitions</w:t>
      </w:r>
      <w:r w:rsidR="005E624B">
        <w:t>,</w:t>
      </w:r>
      <w:r w:rsidR="00C15628">
        <w:t xml:space="preserve"> and related questions. </w:t>
      </w:r>
      <w:r w:rsidR="006013F4">
        <w:t xml:space="preserve">The interview transcripts were shared with the interviewees for review to provide the opportunity to correct any misinterpretation by the interviewer or add additional comments when deemed fit. The results per interview were not shared with other interviewees to ensure </w:t>
      </w:r>
      <w:r w:rsidR="005E624B">
        <w:t>that the questions were</w:t>
      </w:r>
      <w:r w:rsidR="0033400C">
        <w:t xml:space="preserve"> not influenced by the answers or input of others</w:t>
      </w:r>
      <w:r w:rsidR="006013F4">
        <w:t xml:space="preserve">. The interviewees were a </w:t>
      </w:r>
      <w:r w:rsidR="005E624B">
        <w:t>cross-</w:t>
      </w:r>
      <w:r w:rsidR="006013F4">
        <w:t>section from industry, research</w:t>
      </w:r>
      <w:r w:rsidR="006D367A">
        <w:t>,</w:t>
      </w:r>
      <w:r w:rsidR="006013F4">
        <w:t xml:space="preserve"> and </w:t>
      </w:r>
      <w:r w:rsidR="00EE304F">
        <w:t>governmental</w:t>
      </w:r>
      <w:r w:rsidR="006013F4">
        <w:t xml:space="preserve"> organizations and </w:t>
      </w:r>
      <w:r w:rsidR="005E624B">
        <w:t xml:space="preserve">are </w:t>
      </w:r>
      <w:r w:rsidR="006013F4">
        <w:t xml:space="preserve">all </w:t>
      </w:r>
      <w:r w:rsidR="000C370D">
        <w:t xml:space="preserve">either </w:t>
      </w:r>
      <w:r w:rsidR="006013F4">
        <w:t>expert</w:t>
      </w:r>
      <w:r w:rsidR="005E624B">
        <w:t>s</w:t>
      </w:r>
      <w:r w:rsidR="006013F4">
        <w:t xml:space="preserve"> or policy</w:t>
      </w:r>
      <w:r w:rsidR="005E624B">
        <w:t>-</w:t>
      </w:r>
      <w:r w:rsidR="006013F4">
        <w:t xml:space="preserve">makers </w:t>
      </w:r>
      <w:r w:rsidR="000C370D">
        <w:t xml:space="preserve">or both </w:t>
      </w:r>
      <w:r w:rsidR="006013F4">
        <w:t xml:space="preserve">in the </w:t>
      </w:r>
      <w:r w:rsidR="005E624B">
        <w:t>quantum and/or Public Key Infrastructures field</w:t>
      </w:r>
      <w:r w:rsidR="006013F4">
        <w:t>.</w:t>
      </w:r>
      <w:r w:rsidR="00EE304F">
        <w:t xml:space="preserve"> </w:t>
      </w:r>
      <w:r w:rsidR="00EE24CD">
        <w:t xml:space="preserve">Table 1 provides </w:t>
      </w:r>
      <w:r w:rsidR="00A85A85">
        <w:t>an</w:t>
      </w:r>
      <w:r w:rsidR="00EE304F">
        <w:t xml:space="preserve"> overview of </w:t>
      </w:r>
      <w:r w:rsidR="00EE24CD">
        <w:t>the interview respondents.</w:t>
      </w:r>
    </w:p>
    <w:p w14:paraId="53CBD66E" w14:textId="311A4F62" w:rsidR="00EE304F" w:rsidRDefault="00EE304F" w:rsidP="00EE304F">
      <w:pPr>
        <w:pStyle w:val="Bijschrift"/>
        <w:keepNext/>
      </w:pPr>
      <w:bookmarkStart w:id="6" w:name="_Toc192551252"/>
      <w:r>
        <w:t xml:space="preserve">Table </w:t>
      </w:r>
      <w:r>
        <w:fldChar w:fldCharType="begin"/>
      </w:r>
      <w:r>
        <w:instrText>SEQ Table \* ARABIC</w:instrText>
      </w:r>
      <w:r>
        <w:fldChar w:fldCharType="separate"/>
      </w:r>
      <w:r w:rsidR="007C73F0">
        <w:rPr>
          <w:noProof/>
        </w:rPr>
        <w:t>1</w:t>
      </w:r>
      <w:r>
        <w:fldChar w:fldCharType="end"/>
      </w:r>
      <w:r>
        <w:t>: interview</w:t>
      </w:r>
      <w:bookmarkEnd w:id="6"/>
      <w:r w:rsidR="00EE24CD">
        <w:t xml:space="preserve"> respondents</w:t>
      </w:r>
    </w:p>
    <w:tbl>
      <w:tblPr>
        <w:tblStyle w:val="Tabelraster"/>
        <w:tblW w:w="0" w:type="auto"/>
        <w:tblLook w:val="04A0" w:firstRow="1" w:lastRow="0" w:firstColumn="1" w:lastColumn="0" w:noHBand="0" w:noVBand="1"/>
      </w:tblPr>
      <w:tblGrid>
        <w:gridCol w:w="531"/>
        <w:gridCol w:w="3722"/>
        <w:gridCol w:w="4763"/>
      </w:tblGrid>
      <w:tr w:rsidR="00EE304F" w14:paraId="78A16700" w14:textId="77777777" w:rsidTr="00EE304F">
        <w:tc>
          <w:tcPr>
            <w:tcW w:w="534" w:type="dxa"/>
          </w:tcPr>
          <w:p w14:paraId="4E572792" w14:textId="3AE768C2" w:rsidR="00EE304F" w:rsidRPr="00EE24CD" w:rsidRDefault="00EE304F" w:rsidP="00133358">
            <w:pPr>
              <w:rPr>
                <w:b/>
                <w:bCs/>
              </w:rPr>
            </w:pPr>
            <w:r w:rsidRPr="00EE24CD">
              <w:rPr>
                <w:b/>
                <w:bCs/>
              </w:rPr>
              <w:t>#</w:t>
            </w:r>
          </w:p>
        </w:tc>
        <w:tc>
          <w:tcPr>
            <w:tcW w:w="3827" w:type="dxa"/>
          </w:tcPr>
          <w:p w14:paraId="7EA741A4" w14:textId="3598DE41" w:rsidR="00EE304F" w:rsidRPr="00EE24CD" w:rsidRDefault="00EE304F" w:rsidP="00133358">
            <w:pPr>
              <w:rPr>
                <w:b/>
                <w:bCs/>
              </w:rPr>
            </w:pPr>
            <w:r w:rsidRPr="00EE24CD">
              <w:rPr>
                <w:b/>
                <w:bCs/>
              </w:rPr>
              <w:t>Role</w:t>
            </w:r>
          </w:p>
        </w:tc>
        <w:tc>
          <w:tcPr>
            <w:tcW w:w="4881" w:type="dxa"/>
          </w:tcPr>
          <w:p w14:paraId="718E3C04" w14:textId="1B3A9E5A" w:rsidR="00EE304F" w:rsidRPr="00EE24CD" w:rsidRDefault="00EE304F" w:rsidP="00133358">
            <w:pPr>
              <w:rPr>
                <w:b/>
                <w:bCs/>
              </w:rPr>
            </w:pPr>
            <w:r w:rsidRPr="00EE24CD">
              <w:rPr>
                <w:b/>
                <w:bCs/>
              </w:rPr>
              <w:t>Organizational type</w:t>
            </w:r>
          </w:p>
        </w:tc>
      </w:tr>
      <w:tr w:rsidR="00EE304F" w14:paraId="1BDE654C" w14:textId="77777777" w:rsidTr="00EE304F">
        <w:tc>
          <w:tcPr>
            <w:tcW w:w="534" w:type="dxa"/>
          </w:tcPr>
          <w:p w14:paraId="10DA6356" w14:textId="6DD06331" w:rsidR="00EE304F" w:rsidRDefault="00D27A6C" w:rsidP="00133358">
            <w:r>
              <w:t>1</w:t>
            </w:r>
          </w:p>
        </w:tc>
        <w:tc>
          <w:tcPr>
            <w:tcW w:w="3827" w:type="dxa"/>
          </w:tcPr>
          <w:p w14:paraId="62F96D73" w14:textId="124901FC" w:rsidR="00EE304F" w:rsidRDefault="00D27A6C" w:rsidP="00133358">
            <w:r>
              <w:t>Scientist</w:t>
            </w:r>
          </w:p>
        </w:tc>
        <w:tc>
          <w:tcPr>
            <w:tcW w:w="4881" w:type="dxa"/>
          </w:tcPr>
          <w:p w14:paraId="15E8B7C3" w14:textId="6B880AFE" w:rsidR="00EE304F" w:rsidRDefault="00D27A6C" w:rsidP="00133358">
            <w:r>
              <w:t>University (NL)</w:t>
            </w:r>
          </w:p>
        </w:tc>
      </w:tr>
      <w:tr w:rsidR="00EE304F" w14:paraId="3CF312B5" w14:textId="77777777" w:rsidTr="00EE304F">
        <w:tc>
          <w:tcPr>
            <w:tcW w:w="534" w:type="dxa"/>
          </w:tcPr>
          <w:p w14:paraId="1593EE82" w14:textId="6E7A499B" w:rsidR="00EE304F" w:rsidRDefault="00D27A6C" w:rsidP="00133358">
            <w:r>
              <w:t>2</w:t>
            </w:r>
          </w:p>
        </w:tc>
        <w:tc>
          <w:tcPr>
            <w:tcW w:w="3827" w:type="dxa"/>
          </w:tcPr>
          <w:p w14:paraId="3DE0C397" w14:textId="0C9DCCB3" w:rsidR="00EE304F" w:rsidRDefault="00D27A6C" w:rsidP="00133358">
            <w:r>
              <w:t>Scientist</w:t>
            </w:r>
          </w:p>
        </w:tc>
        <w:tc>
          <w:tcPr>
            <w:tcW w:w="4881" w:type="dxa"/>
          </w:tcPr>
          <w:p w14:paraId="72BC4D6C" w14:textId="052AE6E8" w:rsidR="00EE304F" w:rsidRDefault="00D27A6C" w:rsidP="00133358">
            <w:r>
              <w:t>University (NL)</w:t>
            </w:r>
          </w:p>
        </w:tc>
      </w:tr>
      <w:tr w:rsidR="00EE304F" w14:paraId="44A814E0" w14:textId="77777777" w:rsidTr="00EE304F">
        <w:tc>
          <w:tcPr>
            <w:tcW w:w="534" w:type="dxa"/>
          </w:tcPr>
          <w:p w14:paraId="788977FA" w14:textId="6466B46B" w:rsidR="00EE304F" w:rsidRDefault="00D27A6C" w:rsidP="00133358">
            <w:r>
              <w:t>3</w:t>
            </w:r>
          </w:p>
        </w:tc>
        <w:tc>
          <w:tcPr>
            <w:tcW w:w="3827" w:type="dxa"/>
          </w:tcPr>
          <w:p w14:paraId="542187F0" w14:textId="54D0C17C" w:rsidR="00EE304F" w:rsidRDefault="00D27A6C" w:rsidP="00133358">
            <w:r>
              <w:t>Director</w:t>
            </w:r>
          </w:p>
        </w:tc>
        <w:tc>
          <w:tcPr>
            <w:tcW w:w="4881" w:type="dxa"/>
          </w:tcPr>
          <w:p w14:paraId="2568E864" w14:textId="3C648852" w:rsidR="00EE304F" w:rsidRDefault="00D27A6C" w:rsidP="00133358">
            <w:r>
              <w:t>PKI Industry Service/Product Provider</w:t>
            </w:r>
          </w:p>
        </w:tc>
      </w:tr>
      <w:tr w:rsidR="00EE304F" w14:paraId="5BD7EC5C" w14:textId="77777777" w:rsidTr="00EE304F">
        <w:tc>
          <w:tcPr>
            <w:tcW w:w="534" w:type="dxa"/>
          </w:tcPr>
          <w:p w14:paraId="5FE56F3E" w14:textId="5324697A" w:rsidR="00EE304F" w:rsidRDefault="00D27A6C" w:rsidP="00133358">
            <w:r>
              <w:t>4</w:t>
            </w:r>
          </w:p>
        </w:tc>
        <w:tc>
          <w:tcPr>
            <w:tcW w:w="3827" w:type="dxa"/>
          </w:tcPr>
          <w:p w14:paraId="30B5B8D8" w14:textId="64A7A22E" w:rsidR="00EE304F" w:rsidRDefault="00D27A6C" w:rsidP="00133358">
            <w:r>
              <w:t>Policy maker</w:t>
            </w:r>
          </w:p>
        </w:tc>
        <w:tc>
          <w:tcPr>
            <w:tcW w:w="4881" w:type="dxa"/>
          </w:tcPr>
          <w:p w14:paraId="4680F230" w14:textId="590361B2" w:rsidR="00EE304F" w:rsidRDefault="00D27A6C" w:rsidP="00133358">
            <w:r>
              <w:t>Governmental Institution</w:t>
            </w:r>
          </w:p>
        </w:tc>
      </w:tr>
      <w:tr w:rsidR="00EE304F" w14:paraId="4E1035DB" w14:textId="77777777" w:rsidTr="00EE304F">
        <w:tc>
          <w:tcPr>
            <w:tcW w:w="534" w:type="dxa"/>
          </w:tcPr>
          <w:p w14:paraId="3E916E8C" w14:textId="36EF49C8" w:rsidR="00EE304F" w:rsidRDefault="00D27A6C" w:rsidP="00133358">
            <w:r>
              <w:t>5</w:t>
            </w:r>
          </w:p>
        </w:tc>
        <w:tc>
          <w:tcPr>
            <w:tcW w:w="3827" w:type="dxa"/>
          </w:tcPr>
          <w:p w14:paraId="059365DC" w14:textId="7B9C093C" w:rsidR="00EE304F" w:rsidRDefault="00D27A6C" w:rsidP="00133358">
            <w:r>
              <w:t>Policy maker</w:t>
            </w:r>
          </w:p>
        </w:tc>
        <w:tc>
          <w:tcPr>
            <w:tcW w:w="4881" w:type="dxa"/>
          </w:tcPr>
          <w:p w14:paraId="02B753A3" w14:textId="4CC091B2" w:rsidR="00EE304F" w:rsidRDefault="00D27A6C" w:rsidP="00133358">
            <w:r>
              <w:t>Governmental Institution</w:t>
            </w:r>
          </w:p>
        </w:tc>
      </w:tr>
      <w:tr w:rsidR="00EE304F" w14:paraId="69E3D218" w14:textId="77777777" w:rsidTr="00EE304F">
        <w:tc>
          <w:tcPr>
            <w:tcW w:w="534" w:type="dxa"/>
          </w:tcPr>
          <w:p w14:paraId="0B7A5046" w14:textId="14EE5D0B" w:rsidR="00EE304F" w:rsidRDefault="00D27A6C" w:rsidP="00133358">
            <w:r>
              <w:t>6</w:t>
            </w:r>
          </w:p>
        </w:tc>
        <w:tc>
          <w:tcPr>
            <w:tcW w:w="3827" w:type="dxa"/>
          </w:tcPr>
          <w:p w14:paraId="5EEF01C1" w14:textId="6123E780" w:rsidR="00EE304F" w:rsidRDefault="00D27A6C" w:rsidP="00133358">
            <w:r>
              <w:t>Expert</w:t>
            </w:r>
          </w:p>
        </w:tc>
        <w:tc>
          <w:tcPr>
            <w:tcW w:w="4881" w:type="dxa"/>
          </w:tcPr>
          <w:p w14:paraId="122328E0" w14:textId="1FE43AD8" w:rsidR="00EE304F" w:rsidRDefault="00D27A6C" w:rsidP="00133358">
            <w:r>
              <w:t>Research Institution</w:t>
            </w:r>
          </w:p>
        </w:tc>
      </w:tr>
      <w:tr w:rsidR="00EE304F" w14:paraId="56367A0D" w14:textId="77777777" w:rsidTr="00EE304F">
        <w:tc>
          <w:tcPr>
            <w:tcW w:w="534" w:type="dxa"/>
          </w:tcPr>
          <w:p w14:paraId="6378DA17" w14:textId="17742B3E" w:rsidR="00EE304F" w:rsidRDefault="00D27A6C" w:rsidP="00133358">
            <w:r>
              <w:t>7</w:t>
            </w:r>
          </w:p>
        </w:tc>
        <w:tc>
          <w:tcPr>
            <w:tcW w:w="3827" w:type="dxa"/>
          </w:tcPr>
          <w:p w14:paraId="63FFCFD0" w14:textId="08562CCB" w:rsidR="00EE304F" w:rsidRDefault="00D27A6C" w:rsidP="00133358">
            <w:r>
              <w:t>Scientist</w:t>
            </w:r>
          </w:p>
        </w:tc>
        <w:tc>
          <w:tcPr>
            <w:tcW w:w="4881" w:type="dxa"/>
          </w:tcPr>
          <w:p w14:paraId="67D44A62" w14:textId="3FCB51E1" w:rsidR="00EE304F" w:rsidRDefault="00D27A6C" w:rsidP="00133358">
            <w:r>
              <w:t>University (NL)</w:t>
            </w:r>
          </w:p>
        </w:tc>
      </w:tr>
      <w:tr w:rsidR="00EE304F" w14:paraId="6671B459" w14:textId="77777777" w:rsidTr="00EE304F">
        <w:tc>
          <w:tcPr>
            <w:tcW w:w="534" w:type="dxa"/>
          </w:tcPr>
          <w:p w14:paraId="56957962" w14:textId="5EAB9E7F" w:rsidR="00EE304F" w:rsidRDefault="00D27A6C" w:rsidP="00133358">
            <w:r>
              <w:t>8</w:t>
            </w:r>
          </w:p>
        </w:tc>
        <w:tc>
          <w:tcPr>
            <w:tcW w:w="3827" w:type="dxa"/>
          </w:tcPr>
          <w:p w14:paraId="02F52682" w14:textId="519EE861" w:rsidR="00EE304F" w:rsidRDefault="00D27A6C" w:rsidP="00133358">
            <w:r>
              <w:t>Expert</w:t>
            </w:r>
          </w:p>
        </w:tc>
        <w:tc>
          <w:tcPr>
            <w:tcW w:w="4881" w:type="dxa"/>
          </w:tcPr>
          <w:p w14:paraId="11D2FE47" w14:textId="046850A6" w:rsidR="00EE304F" w:rsidRDefault="00D27A6C" w:rsidP="00133358">
            <w:r>
              <w:t>Research Institution</w:t>
            </w:r>
          </w:p>
        </w:tc>
      </w:tr>
      <w:tr w:rsidR="00EE304F" w14:paraId="2B63B0D6" w14:textId="77777777" w:rsidTr="00EE304F">
        <w:tc>
          <w:tcPr>
            <w:tcW w:w="534" w:type="dxa"/>
          </w:tcPr>
          <w:p w14:paraId="2930AF30" w14:textId="78EC5815" w:rsidR="00EE304F" w:rsidRDefault="00D27A6C" w:rsidP="00133358">
            <w:r>
              <w:t>9</w:t>
            </w:r>
          </w:p>
        </w:tc>
        <w:tc>
          <w:tcPr>
            <w:tcW w:w="3827" w:type="dxa"/>
          </w:tcPr>
          <w:p w14:paraId="3320A0E9" w14:textId="697BB03E" w:rsidR="00EE304F" w:rsidRDefault="00D27A6C" w:rsidP="00133358">
            <w:r>
              <w:t>Director</w:t>
            </w:r>
          </w:p>
        </w:tc>
        <w:tc>
          <w:tcPr>
            <w:tcW w:w="4881" w:type="dxa"/>
          </w:tcPr>
          <w:p w14:paraId="05C9D7AD" w14:textId="3C303519" w:rsidR="00EE304F" w:rsidRDefault="00D27A6C" w:rsidP="00133358">
            <w:r>
              <w:t>Governmental Institution</w:t>
            </w:r>
          </w:p>
        </w:tc>
      </w:tr>
      <w:tr w:rsidR="00D27A6C" w14:paraId="1525DFD6" w14:textId="77777777" w:rsidTr="00EE304F">
        <w:tc>
          <w:tcPr>
            <w:tcW w:w="534" w:type="dxa"/>
          </w:tcPr>
          <w:p w14:paraId="413200B6" w14:textId="6B2590BA" w:rsidR="00D27A6C" w:rsidRDefault="00D27A6C" w:rsidP="00D27A6C">
            <w:r>
              <w:t>10</w:t>
            </w:r>
          </w:p>
        </w:tc>
        <w:tc>
          <w:tcPr>
            <w:tcW w:w="3827" w:type="dxa"/>
          </w:tcPr>
          <w:p w14:paraId="2A83C2EE" w14:textId="51F07E68" w:rsidR="00D27A6C" w:rsidRDefault="00D27A6C" w:rsidP="00D27A6C">
            <w:r>
              <w:t>Expert</w:t>
            </w:r>
          </w:p>
        </w:tc>
        <w:tc>
          <w:tcPr>
            <w:tcW w:w="4881" w:type="dxa"/>
          </w:tcPr>
          <w:p w14:paraId="1BD9FF5A" w14:textId="122E4B34" w:rsidR="00D27A6C" w:rsidRDefault="00D27A6C" w:rsidP="00D27A6C">
            <w:r>
              <w:t>Government Implementation Organization</w:t>
            </w:r>
          </w:p>
        </w:tc>
      </w:tr>
    </w:tbl>
    <w:p w14:paraId="5C0182C4" w14:textId="0D2C6405" w:rsidR="003971ED" w:rsidRPr="00DA442E" w:rsidRDefault="00D27A6C">
      <w:r>
        <w:t>A total of 1</w:t>
      </w:r>
      <w:r w:rsidR="000963AF">
        <w:t>0</w:t>
      </w:r>
      <w:r>
        <w:t xml:space="preserve"> interviews were conducted. The outcomes of the research </w:t>
      </w:r>
      <w:r w:rsidR="000C370D">
        <w:t xml:space="preserve">have been </w:t>
      </w:r>
      <w:r>
        <w:t xml:space="preserve">aggregated in the various sections of this report. </w:t>
      </w:r>
      <w:r w:rsidR="003971ED" w:rsidRPr="00CE4336">
        <w:br w:type="page"/>
      </w:r>
    </w:p>
    <w:p w14:paraId="4D350E46" w14:textId="64057307" w:rsidR="0084013F" w:rsidRDefault="000E1894" w:rsidP="0084013F">
      <w:pPr>
        <w:pStyle w:val="Kop1"/>
        <w:numPr>
          <w:ilvl w:val="0"/>
          <w:numId w:val="2"/>
        </w:numPr>
        <w:rPr>
          <w:lang w:val="nl-NL"/>
        </w:rPr>
      </w:pPr>
      <w:bookmarkStart w:id="7" w:name="_Toc199878981"/>
      <w:r w:rsidRPr="5FAFAFA0">
        <w:rPr>
          <w:lang w:val="nl-NL"/>
        </w:rPr>
        <w:lastRenderedPageBreak/>
        <w:t>(</w:t>
      </w:r>
      <w:r w:rsidR="005E624B" w:rsidRPr="5FAFAFA0">
        <w:rPr>
          <w:lang w:val="nl-NL"/>
        </w:rPr>
        <w:t>IT</w:t>
      </w:r>
      <w:r w:rsidRPr="5FAFAFA0">
        <w:rPr>
          <w:lang w:val="nl-NL"/>
        </w:rPr>
        <w:t>)</w:t>
      </w:r>
      <w:r w:rsidR="005E624B" w:rsidRPr="5FAFAFA0">
        <w:rPr>
          <w:lang w:val="nl-NL"/>
        </w:rPr>
        <w:t xml:space="preserve"> </w:t>
      </w:r>
      <w:r w:rsidR="00546038" w:rsidRPr="5FAFAFA0">
        <w:rPr>
          <w:lang w:val="nl-NL"/>
        </w:rPr>
        <w:t>Governance</w:t>
      </w:r>
      <w:bookmarkEnd w:id="7"/>
    </w:p>
    <w:p w14:paraId="263A5C13" w14:textId="7991ACB9" w:rsidR="000E1894" w:rsidRDefault="000E1894" w:rsidP="00F93478">
      <w:pPr>
        <w:pStyle w:val="Kop2"/>
        <w:numPr>
          <w:ilvl w:val="1"/>
          <w:numId w:val="11"/>
        </w:numPr>
      </w:pPr>
      <w:bookmarkStart w:id="8" w:name="_Toc199878982"/>
      <w:r>
        <w:t>What is governance</w:t>
      </w:r>
      <w:bookmarkEnd w:id="8"/>
    </w:p>
    <w:p w14:paraId="192F9CD0" w14:textId="681D734E" w:rsidR="000E1894" w:rsidRDefault="000E1894" w:rsidP="000E1894">
      <w:r>
        <w:t xml:space="preserve">Governance is a broad term that can be approached from various angles and has many descriptions. The applicability of </w:t>
      </w:r>
      <w:r w:rsidR="004F690F">
        <w:t xml:space="preserve">specific </w:t>
      </w:r>
      <w:r>
        <w:t xml:space="preserve">governance approaches can depend on the characteristics of the governed system or ecosystem. It can vary from the governance of governments and politics on various levels </w:t>
      </w:r>
      <w:r>
        <w:fldChar w:fldCharType="begin"/>
      </w:r>
      <w:r>
        <w:instrText xml:space="preserve"> ADDIN EN.CITE &lt;EndNote&gt;&lt;Cite&gt;&lt;Author&gt;Fukuyama&lt;/Author&gt;&lt;Year&gt;2013&lt;/Year&gt;&lt;RecNum&gt;515&lt;/RecNum&gt;&lt;DisplayText&gt;(Fukuyama, 2013; Grant &amp;amp; Keohane, 2005)&lt;/DisplayText&gt;&lt;record&gt;&lt;rec-number&gt;515&lt;/rec-number&gt;&lt;foreign-keys&gt;&lt;key app="EN" db-id="ds5ezwzeoxtw0lew5w1parttxs2rw9var2sa" timestamp="1734430452"&gt;515&lt;/key&gt;&lt;/foreign-keys&gt;&lt;ref-type name="Journal Article"&gt;17&lt;/ref-type&gt;&lt;contributors&gt;&lt;authors&gt;&lt;author&gt;Fukuyama, Francis&lt;/author&gt;&lt;/authors&gt;&lt;/contributors&gt;&lt;titles&gt;&lt;title&gt;What is governance?&lt;/title&gt;&lt;secondary-title&gt;Governance&lt;/secondary-title&gt;&lt;/titles&gt;&lt;periodical&gt;&lt;full-title&gt;Governance&lt;/full-title&gt;&lt;/periodical&gt;&lt;pages&gt;347-368&lt;/pages&gt;&lt;volume&gt;26&lt;/volume&gt;&lt;number&gt;3&lt;/number&gt;&lt;dates&gt;&lt;year&gt;2013&lt;/year&gt;&lt;/dates&gt;&lt;isbn&gt;0952-1895&lt;/isbn&gt;&lt;urls&gt;&lt;/urls&gt;&lt;/record&gt;&lt;/Cite&gt;&lt;Cite&gt;&lt;Author&gt;Grant&lt;/Author&gt;&lt;Year&gt;2005&lt;/Year&gt;&lt;RecNum&gt;327&lt;/RecNum&gt;&lt;record&gt;&lt;rec-number&gt;327&lt;/rec-number&gt;&lt;foreign-keys&gt;&lt;key app="EN" db-id="ds5ezwzeoxtw0lew5w1parttxs2rw9var2sa" timestamp="1649256869"&gt;327&lt;/key&gt;&lt;/foreign-keys&gt;&lt;ref-type name="Journal Article"&gt;17&lt;/ref-type&gt;&lt;contributors&gt;&lt;authors&gt;&lt;author&gt;Grant, R&lt;/author&gt;&lt;author&gt;Keohane, R&lt;/author&gt;&lt;/authors&gt;&lt;/contributors&gt;&lt;titles&gt;&lt;title&gt;Accountability and Abuses of Power in World Politics&lt;/title&gt;&lt;secondary-title&gt;American Political Science Review&lt;/secondary-title&gt;&lt;/titles&gt;&lt;periodical&gt;&lt;full-title&gt;American Political Science Review&lt;/full-title&gt;&lt;/periodical&gt;&lt;pages&gt;29-43&lt;/pages&gt;&lt;volume&gt;99&lt;/volume&gt;&lt;number&gt;1&lt;/number&gt;&lt;dates&gt;&lt;year&gt;2005&lt;/year&gt;&lt;/dates&gt;&lt;urls&gt;&lt;/urls&gt;&lt;/record&gt;&lt;/Cite&gt;&lt;/EndNote&gt;</w:instrText>
      </w:r>
      <w:r>
        <w:fldChar w:fldCharType="separate"/>
      </w:r>
      <w:r w:rsidRPr="4FB9F0C4">
        <w:rPr>
          <w:noProof/>
        </w:rPr>
        <w:t>(Fukuyama, 2013; Grant &amp; Keohane, 2005)</w:t>
      </w:r>
      <w:r>
        <w:fldChar w:fldCharType="end"/>
      </w:r>
      <w:r>
        <w:t xml:space="preserve">, to corporate governance </w:t>
      </w:r>
      <w:r>
        <w:fldChar w:fldCharType="begin"/>
      </w:r>
      <w:r>
        <w:instrText xml:space="preserve"> ADDIN EN.CITE &lt;EndNote&gt;&lt;Cite&gt;&lt;Author&gt;Baker&lt;/Author&gt;&lt;Year&gt;2010&lt;/Year&gt;&lt;RecNum&gt;376&lt;/RecNum&gt;&lt;DisplayText&gt;(Baker &amp;amp; Anderson, 2010)&lt;/DisplayText&gt;&lt;record&gt;&lt;rec-number&gt;376&lt;/rec-number&gt;&lt;foreign-keys&gt;&lt;key app="EN" db-id="ds5ezwzeoxtw0lew5w1parttxs2rw9var2sa" timestamp="1672653563"&gt;376&lt;/key&gt;&lt;/foreign-keys&gt;&lt;ref-type name="Book"&gt;6&lt;/ref-type&gt;&lt;contributors&gt;&lt;authors&gt;&lt;author&gt;Baker, H Kent&lt;/author&gt;&lt;author&gt;Anderson, Ronald&lt;/author&gt;&lt;/authors&gt;&lt;/contributors&gt;&lt;titles&gt;&lt;title&gt;Corporate governance: A synthesis of theory, research, and practice&lt;/title&gt;&lt;/titles&gt;&lt;volume&gt;8&lt;/volume&gt;&lt;dates&gt;&lt;year&gt;2010&lt;/year&gt;&lt;/dates&gt;&lt;publisher&gt;John Wiley &amp;amp; Sons&lt;/publisher&gt;&lt;isbn&gt;0470877952&lt;/isbn&gt;&lt;urls&gt;&lt;/urls&gt;&lt;/record&gt;&lt;/Cite&gt;&lt;/EndNote&gt;</w:instrText>
      </w:r>
      <w:r>
        <w:fldChar w:fldCharType="separate"/>
      </w:r>
      <w:r w:rsidRPr="4FB9F0C4">
        <w:rPr>
          <w:noProof/>
        </w:rPr>
        <w:t>(Baker &amp; Anderson, 2010)</w:t>
      </w:r>
      <w:r>
        <w:fldChar w:fldCharType="end"/>
      </w:r>
      <w:r>
        <w:t xml:space="preserve">, commons governance </w:t>
      </w:r>
      <w:r>
        <w:fldChar w:fldCharType="begin"/>
      </w:r>
      <w:r>
        <w:instrText xml:space="preserve"> ADDIN EN.CITE &lt;EndNote&gt;&lt;Cite&gt;&lt;Author&gt;Ostrom&lt;/Author&gt;&lt;Year&gt;1990&lt;/Year&gt;&lt;RecNum&gt;500&lt;/RecNum&gt;&lt;DisplayText&gt;(Dietz, Ostrom, &amp;amp; Stern, 2017; E. Ostrom, 1990)&lt;/DisplayText&gt;&lt;record&gt;&lt;rec-number&gt;500&lt;/rec-number&gt;&lt;foreign-keys&gt;&lt;key app="EN" db-id="ds5ezwzeoxtw0lew5w1parttxs2rw9var2sa" timestamp="1720087694"&gt;500&lt;/key&gt;&lt;/foreign-keys&gt;&lt;ref-type name="Book"&gt;6&lt;/ref-type&gt;&lt;contributors&gt;&lt;authors&gt;&lt;author&gt;Ostrom, Elinor&lt;/author&gt;&lt;/authors&gt;&lt;/contributors&gt;&lt;titles&gt;&lt;title&gt;Governing the commons: The evolution of institutions for collective action&lt;/title&gt;&lt;/titles&gt;&lt;dates&gt;&lt;year&gt;1990&lt;/year&gt;&lt;/dates&gt;&lt;publisher&gt;Cambridge university press&lt;/publisher&gt;&lt;isbn&gt;0521405998&lt;/isbn&gt;&lt;urls&gt;&lt;/urls&gt;&lt;/record&gt;&lt;/Cite&gt;&lt;Cite&gt;&lt;Author&gt;Dietz&lt;/Author&gt;&lt;Year&gt;2017&lt;/Year&gt;&lt;RecNum&gt;519&lt;/RecNum&gt;&lt;record&gt;&lt;rec-number&gt;519&lt;/rec-number&gt;&lt;foreign-keys&gt;&lt;key app="EN" db-id="ds5ezwzeoxtw0lew5w1parttxs2rw9var2sa" timestamp="1734434801"&gt;519&lt;/key&gt;&lt;/foreign-keys&gt;&lt;ref-type name="Book Section"&gt;5&lt;/ref-type&gt;&lt;contributors&gt;&lt;authors&gt;&lt;author&gt;Dietz, Thomas&lt;/author&gt;&lt;author&gt;Ostrom, Elinor&lt;/author&gt;&lt;author&gt;Stern, Paul C&lt;/author&gt;&lt;/authors&gt;&lt;/contributors&gt;&lt;titles&gt;&lt;title&gt;The struggle to govern the commons&lt;/title&gt;&lt;secondary-title&gt;International Environmental Governance&lt;/secondary-title&gt;&lt;/titles&gt;&lt;pages&gt;53-57&lt;/pages&gt;&lt;dates&gt;&lt;year&gt;2017&lt;/year&gt;&lt;/dates&gt;&lt;publisher&gt;Routledge&lt;/publisher&gt;&lt;urls&gt;&lt;/urls&gt;&lt;/record&gt;&lt;/Cite&gt;&lt;/EndNote&gt;</w:instrText>
      </w:r>
      <w:r>
        <w:fldChar w:fldCharType="separate"/>
      </w:r>
      <w:r w:rsidRPr="4FB9F0C4">
        <w:rPr>
          <w:noProof/>
        </w:rPr>
        <w:t>(Dietz, Ostrom, &amp; Stern, 2017; E. Ostrom, 1990)</w:t>
      </w:r>
      <w:r>
        <w:fldChar w:fldCharType="end"/>
      </w:r>
      <w:r>
        <w:t xml:space="preserve">, data governance </w:t>
      </w:r>
      <w:r>
        <w:fldChar w:fldCharType="begin">
          <w:fldData xml:space="preserve">PEVuZE5vdGU+PENpdGU+PEF1dGhvcj5Sb3NlbmJhdW08L0F1dGhvcj48WWVhcj4yMDEwPC9ZZWFy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</w:fldData>
        </w:fldChar>
      </w:r>
      <w:r>
        <w:instrText xml:space="preserve"> ADDIN EN.CITE </w:instrText>
      </w:r>
      <w:r>
        <w:fldChar w:fldCharType="begin">
          <w:fldData xml:space="preserve">PEVuZE5vdGU+PENpdGU+PEF1dGhvcj5Sb3NlbmJhdW08L0F1dGhvcj48WWVhcj4yMDEwPC9ZZWFy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</w:fldData>
        </w:fldChar>
      </w:r>
      <w:r>
        <w:instrText xml:space="preserve"> ADDIN EN.CITE.DATA </w:instrText>
      </w:r>
      <w:r>
        <w:fldChar w:fldCharType="end"/>
      </w:r>
      <w:r>
        <w:fldChar w:fldCharType="separate"/>
      </w:r>
      <w:r w:rsidRPr="4FB9F0C4">
        <w:rPr>
          <w:noProof/>
        </w:rPr>
        <w:t>(Marijn Janssen &amp; Kuk, 2016; Rosenbaum, 2010)</w:t>
      </w:r>
      <w:r>
        <w:fldChar w:fldCharType="end"/>
      </w:r>
      <w:r>
        <w:t xml:space="preserve"> or IT governance </w:t>
      </w:r>
      <w:r>
        <w:fldChar w:fldCharType="begin">
          <w:fldData xml:space="preserve">PEVuZE5vdGU+PENpdGU+PEF1dGhvcj5XZWlsbDwvQXV0aG9yPjxZZWFyPjIwMDQ8L1llYXI+PFJl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==
</w:fldData>
        </w:fldChar>
      </w:r>
      <w:r>
        <w:instrText xml:space="preserve"> ADDIN EN.CITE </w:instrText>
      </w:r>
      <w:r>
        <w:fldChar w:fldCharType="begin">
          <w:fldData xml:space="preserve">PEVuZE5vdGU+PENpdGU+PEF1dGhvcj5XZWlsbDwvQXV0aG9yPjxZZWFyPjIwMDQ8L1llYXI+PFJl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==
</w:fldData>
        </w:fldChar>
      </w:r>
      <w:r>
        <w:instrText xml:space="preserve"> ADDIN EN.CITE.DATA </w:instrText>
      </w:r>
      <w:r>
        <w:fldChar w:fldCharType="end"/>
      </w:r>
      <w:r>
        <w:fldChar w:fldCharType="separate"/>
      </w:r>
      <w:r w:rsidRPr="4FB9F0C4">
        <w:rPr>
          <w:noProof/>
        </w:rPr>
        <w:t>(De Haes &amp; Van Grembergen, 2009; P. Weill, 2004; Peter Weill &amp; Ross, 2005; Peter Weill &amp; Ross, 2004)</w:t>
      </w:r>
      <w:r>
        <w:fldChar w:fldCharType="end"/>
      </w:r>
      <w:r>
        <w:t xml:space="preserve"> or combinations thereof </w:t>
      </w:r>
      <w:r>
        <w:fldChar w:fldCharType="begin">
          <w:fldData xml:space="preserve">PEVuZE5vdGU+PENpdGU+PEF1dGhvcj5KYW5zc2VuPC9BdXRob3I+PFllYXI+MjAwNzwvWWVhcj48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</w:fldData>
        </w:fldChar>
      </w:r>
      <w:r>
        <w:instrText xml:space="preserve"> ADDIN EN.CITE </w:instrText>
      </w:r>
      <w:r>
        <w:fldChar w:fldCharType="begin">
          <w:fldData xml:space="preserve">PEVuZE5vdGU+PENpdGU+PEF1dGhvcj5KYW5zc2VuPC9BdXRob3I+PFllYXI+MjAwNzwvWWVhcj48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</w:fldData>
        </w:fldChar>
      </w:r>
      <w:r>
        <w:instrText xml:space="preserve"> ADDIN EN.CITE.DATA </w:instrText>
      </w:r>
      <w:r>
        <w:fldChar w:fldCharType="end"/>
      </w:r>
      <w:r>
        <w:fldChar w:fldCharType="separate"/>
      </w:r>
      <w:r w:rsidRPr="4FB9F0C4">
        <w:rPr>
          <w:noProof/>
        </w:rPr>
        <w:t>(M. Janssen &amp; Joha, 2007; Klievink, Bharosa, &amp; Tan, 2016)</w:t>
      </w:r>
      <w:r>
        <w:fldChar w:fldCharType="end"/>
      </w:r>
      <w:r>
        <w:t xml:space="preserve">. </w:t>
      </w:r>
    </w:p>
    <w:p w14:paraId="529F9740" w14:textId="013280E4" w:rsidR="000E1894" w:rsidRDefault="000E1894" w:rsidP="000E1894">
      <w:r>
        <w:t xml:space="preserve">Although there are several initial papers and handbooks addressing challenges and recommendations regarding </w:t>
      </w:r>
      <w:r w:rsidR="009E3740">
        <w:t>quantum-</w:t>
      </w:r>
      <w:r>
        <w:t xml:space="preserve">safe transitions </w:t>
      </w:r>
      <w:r>
        <w:fldChar w:fldCharType="begin">
          <w:fldData xml:space="preserve">PEVuZE5vdGU+PENpdGU+PEF1dGhvcj5Lb25nPC9BdXRob3I+PFllYXI+MjAyNDwvWWVhcj48UmVj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</w:fldData>
        </w:fldChar>
      </w:r>
      <w:r>
        <w:instrText xml:space="preserve"> ADDIN EN.CITE </w:instrText>
      </w:r>
      <w:r>
        <w:fldChar w:fldCharType="begin">
          <w:fldData xml:space="preserve">PEVuZE5vdGU+PENpdGU+PEF1dGhvcj5Lb25nPC9BdXRob3I+PFllYXI+MjAyNDwvWWVhcj48UmVj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</w:fldData>
        </w:fldChar>
      </w:r>
      <w:r>
        <w:instrText xml:space="preserve"> ADDIN EN.CITE.DATA </w:instrText>
      </w:r>
      <w:r>
        <w:fldChar w:fldCharType="end"/>
      </w:r>
      <w:r>
        <w:fldChar w:fldCharType="separate"/>
      </w:r>
      <w:r w:rsidR="008238C5" w:rsidRPr="4FB9F0C4">
        <w:rPr>
          <w:noProof/>
        </w:rPr>
        <w:t>(AIVD et al., 2024; Kong, Janssen, &amp; Bharosa, 2024a, 2024c)</w:t>
      </w:r>
      <w:r>
        <w:fldChar w:fldCharType="end"/>
      </w:r>
      <w:r>
        <w:t xml:space="preserve">, the literature on </w:t>
      </w:r>
      <w:r w:rsidR="0034006D">
        <w:t xml:space="preserve">the </w:t>
      </w:r>
      <w:r>
        <w:t xml:space="preserve">governance of QS PKI transition is limited </w:t>
      </w:r>
      <w:r>
        <w:fldChar w:fldCharType="begin"/>
      </w:r>
      <w:r>
        <w:instrText xml:space="preserve"> ADDIN EN.CITE &lt;EndNote&gt;&lt;Cite&gt;&lt;Author&gt;Csenkey&lt;/Author&gt;&lt;Year&gt;2023&lt;/Year&gt;&lt;RecNum&gt;521&lt;/RecNum&gt;&lt;DisplayText&gt;(Csenkey &amp;amp; Bindel, 2023; Perrier, 2022)&lt;/DisplayText&gt;&lt;record&gt;&lt;rec-number&gt;521&lt;/rec-number&gt;&lt;foreign-keys&gt;&lt;key app="EN" db-id="ds5ezwzeoxtw0lew5w1parttxs2rw9var2sa" timestamp="1734435262"&gt;521&lt;/key&gt;&lt;/foreign-keys&gt;&lt;ref-type name="Journal Article"&gt;17&lt;/ref-type&gt;&lt;contributors&gt;&lt;authors&gt;&lt;author&gt;Csenkey, Kristen&lt;/author&gt;&lt;author&gt;Bindel, Nina&lt;/author&gt;&lt;/authors&gt;&lt;/contributors&gt;&lt;titles&gt;&lt;title&gt;Post-quantum cryptographic assemblages and the governance of the quantum threat&lt;/title&gt;&lt;secondary-title&gt;Journal of Cybersecurity&lt;/secondary-title&gt;&lt;/titles&gt;&lt;periodical&gt;&lt;full-title&gt;Journal of Cybersecurity&lt;/full-title&gt;&lt;/periodical&gt;&lt;pages&gt;tyad001&lt;/pages&gt;&lt;volume&gt;9&lt;/volume&gt;&lt;number&gt;1&lt;/number&gt;&lt;dates&gt;&lt;year&gt;2023&lt;/year&gt;&lt;/dates&gt;&lt;isbn&gt;2057-2085&lt;/isbn&gt;&lt;urls&gt;&lt;/urls&gt;&lt;/record&gt;&lt;/Cite&gt;&lt;Cite&gt;&lt;Author&gt;Perrier&lt;/Author&gt;&lt;Year&gt;2022&lt;/Year&gt;&lt;RecNum&gt;522&lt;/RecNum&gt;&lt;record&gt;&lt;rec-number&gt;522&lt;/rec-number&gt;&lt;foreign-keys&gt;&lt;key app="EN" db-id="ds5ezwzeoxtw0lew5w1parttxs2rw9var2sa" timestamp="1734435397"&gt;522&lt;/key&gt;&lt;/foreign-keys&gt;&lt;ref-type name="Journal Article"&gt;17&lt;/ref-type&gt;&lt;contributors&gt;&lt;authors&gt;&lt;author&gt;Perrier, Elija&lt;/author&gt;&lt;/authors&gt;&lt;/contributors&gt;&lt;titles&gt;&lt;title&gt;The quantum governance stack: Models of governance for quantum information technologies&lt;/title&gt;&lt;secondary-title&gt;Digital Society&lt;/secondary-title&gt;&lt;/titles&gt;&lt;periodical&gt;&lt;full-title&gt;Digital Society&lt;/full-title&gt;&lt;/periodical&gt;&lt;pages&gt;22&lt;/pages&gt;&lt;volume&gt;1&lt;/volume&gt;&lt;number&gt;3&lt;/number&gt;&lt;dates&gt;&lt;year&gt;2022&lt;/year&gt;&lt;/dates&gt;&lt;isbn&gt;2731-4650&lt;/isbn&gt;&lt;urls&gt;&lt;/urls&gt;&lt;/record&gt;&lt;/Cite&gt;&lt;/EndNote&gt;</w:instrText>
      </w:r>
      <w:r>
        <w:fldChar w:fldCharType="separate"/>
      </w:r>
      <w:r w:rsidRPr="4FB9F0C4">
        <w:rPr>
          <w:noProof/>
        </w:rPr>
        <w:t>(Csenkey &amp; Bindel, 2023; Perrier, 2022)</w:t>
      </w:r>
      <w:r>
        <w:fldChar w:fldCharType="end"/>
      </w:r>
      <w:r>
        <w:t xml:space="preserve">, especially in the analysis of the suitability of existing (IT) governance theories. The existing literature suggests that governance of the quantum threat exceeds purely IT governance, </w:t>
      </w:r>
      <w:r w:rsidR="000C370D">
        <w:t>which</w:t>
      </w:r>
      <w:r>
        <w:t xml:space="preserve"> the majority of the interviewees </w:t>
      </w:r>
      <w:r w:rsidR="000C370D">
        <w:t>agree with</w:t>
      </w:r>
      <w:r>
        <w:t xml:space="preserve">. </w:t>
      </w:r>
    </w:p>
    <w:p w14:paraId="4F7A5B39" w14:textId="090ED323" w:rsidR="000E1894" w:rsidRPr="0084013F" w:rsidRDefault="000E1894" w:rsidP="000E1894">
      <w:r>
        <w:t xml:space="preserve">In order to analyze the latter, the characteristics of the PKI landscape and elements related to the QS PKI transition were first analyzed. </w:t>
      </w:r>
    </w:p>
    <w:p w14:paraId="02476458" w14:textId="465AD8C2" w:rsidR="0020627A" w:rsidRDefault="00BA75CA" w:rsidP="00F93478">
      <w:pPr>
        <w:pStyle w:val="Kop2"/>
        <w:numPr>
          <w:ilvl w:val="1"/>
          <w:numId w:val="11"/>
        </w:numPr>
      </w:pPr>
      <w:bookmarkStart w:id="9" w:name="_Toc199878983"/>
      <w:r>
        <w:t>PKI</w:t>
      </w:r>
      <w:r w:rsidR="0020627A">
        <w:t xml:space="preserve"> ecosystem in relation to governance</w:t>
      </w:r>
      <w:r w:rsidR="00C15628">
        <w:t xml:space="preserve"> of transition to QS PKI</w:t>
      </w:r>
      <w:bookmarkEnd w:id="9"/>
    </w:p>
    <w:p w14:paraId="3EF4AA8A" w14:textId="1C68A4C6" w:rsidR="00C15628" w:rsidRDefault="00C15628" w:rsidP="00C15628">
      <w:r>
        <w:t>Based on the literature study</w:t>
      </w:r>
      <w:r w:rsidR="009E3740">
        <w:t xml:space="preserve"> and</w:t>
      </w:r>
      <w:r>
        <w:t xml:space="preserve"> the interviews, the </w:t>
      </w:r>
      <w:r w:rsidR="00E1421F">
        <w:t xml:space="preserve">PKI system is described not as a single system with a single owner or management structure, but as an ecosystem of various parties that jointly form the PKI (eco)system. Furthermore, it is clear that, although they often work based on the same open source technology, procedures and standards, there is no </w:t>
      </w:r>
      <w:r w:rsidR="005E624B">
        <w:t xml:space="preserve">single </w:t>
      </w:r>
      <w:r w:rsidR="00E1421F">
        <w:t xml:space="preserve">one PKI system, but a wide range of PKI systems, often organized </w:t>
      </w:r>
      <w:r w:rsidR="000C370D">
        <w:t xml:space="preserve">within </w:t>
      </w:r>
      <w:r w:rsidR="00E1421F">
        <w:t xml:space="preserve">sectors such as PKI overheid, within the banking sector, the telecom sector or military sector. Even within a sector, various systems can co-exist. </w:t>
      </w:r>
    </w:p>
    <w:p w14:paraId="6D903840" w14:textId="15F76DD1" w:rsidR="002D09DA" w:rsidRDefault="00BD5BC8" w:rsidP="00C15628">
      <w:r>
        <w:t xml:space="preserve">Certain ecosystems are open, meaning there are no specific boundaries for participation nor specific ownership, whereas others are closed. This characteristic influences the way the ecosystem can be governed. </w:t>
      </w:r>
      <w:r w:rsidR="00023BA7">
        <w:t>The interviewees generally</w:t>
      </w:r>
      <w:r w:rsidR="009E3740">
        <w:t xml:space="preserve"> describe the PKI (eco)system as mixed</w:t>
      </w:r>
      <w:r w:rsidR="00846B64">
        <w:t>, open,</w:t>
      </w:r>
      <w:r w:rsidR="009E3740">
        <w:t xml:space="preserve"> and closed, depending on the specific PKI system and/</w:t>
      </w:r>
      <w:r w:rsidR="002D09DA">
        <w:t xml:space="preserve">or element. </w:t>
      </w:r>
      <w:r w:rsidR="000C370D">
        <w:t>The PKI (eco)system is o</w:t>
      </w:r>
      <w:r w:rsidR="002D09DA">
        <w:t xml:space="preserve">ften described </w:t>
      </w:r>
      <w:r w:rsidR="000C370D">
        <w:t xml:space="preserve">as </w:t>
      </w:r>
      <w:r w:rsidR="002D09DA">
        <w:t xml:space="preserve">open from a user perspective, </w:t>
      </w:r>
      <w:r w:rsidR="000C370D">
        <w:t>a</w:t>
      </w:r>
      <w:r>
        <w:t xml:space="preserve"> </w:t>
      </w:r>
      <w:r w:rsidR="002D09DA">
        <w:t xml:space="preserve">science </w:t>
      </w:r>
      <w:r w:rsidR="000C370D">
        <w:t>perspective</w:t>
      </w:r>
      <w:r w:rsidR="00846B64">
        <w:t>,</w:t>
      </w:r>
      <w:r w:rsidR="000C370D">
        <w:t xml:space="preserve"> </w:t>
      </w:r>
      <w:r w:rsidR="002D09DA">
        <w:t xml:space="preserve">and </w:t>
      </w:r>
      <w:r w:rsidR="000C370D">
        <w:t xml:space="preserve">a </w:t>
      </w:r>
      <w:r w:rsidR="002D09DA">
        <w:t xml:space="preserve">standards </w:t>
      </w:r>
      <w:r w:rsidR="00E55009">
        <w:t>perspective</w:t>
      </w:r>
      <w:r w:rsidR="00846B64">
        <w:t>. However,</w:t>
      </w:r>
      <w:r w:rsidR="002D09DA">
        <w:t xml:space="preserve"> </w:t>
      </w:r>
      <w:r w:rsidR="005E624B">
        <w:t xml:space="preserve">a </w:t>
      </w:r>
      <w:r w:rsidR="002D09DA">
        <w:t>strictly closed system do</w:t>
      </w:r>
      <w:r w:rsidR="005E624B">
        <w:t>es</w:t>
      </w:r>
      <w:r w:rsidR="002D09DA">
        <w:t xml:space="preserve"> </w:t>
      </w:r>
      <w:r w:rsidR="005E624B">
        <w:t>exist</w:t>
      </w:r>
      <w:r w:rsidR="002D09DA">
        <w:t xml:space="preserve"> as well on user levels. Furthermore, it is stated that from a technical supplier perspective, although the ideas are open, there can be multiple barriers to entry. </w:t>
      </w:r>
    </w:p>
    <w:p w14:paraId="50BBD210" w14:textId="0AFE77DC" w:rsidR="002D09DA" w:rsidRDefault="006D367A" w:rsidP="00C15628">
      <w:r>
        <w:t>Regarding</w:t>
      </w:r>
      <w:r w:rsidR="002D09DA">
        <w:t xml:space="preserve"> </w:t>
      </w:r>
      <w:r w:rsidR="0034006D">
        <w:t xml:space="preserve">the </w:t>
      </w:r>
      <w:r w:rsidR="002D09DA">
        <w:t xml:space="preserve">organization of PKI (eco)systems, although </w:t>
      </w:r>
      <w:r w:rsidR="005E624B">
        <w:t>there are also</w:t>
      </w:r>
      <w:r w:rsidR="002D09DA">
        <w:t xml:space="preserve"> differences between the different systems, as stated above, there is no single ownership and thus governance accountability and responsibility. </w:t>
      </w:r>
      <w:r w:rsidR="0034006D">
        <w:t>I</w:t>
      </w:r>
      <w:r w:rsidR="002D09DA">
        <w:t>n general</w:t>
      </w:r>
      <w:r w:rsidR="005E624B">
        <w:t>,</w:t>
      </w:r>
      <w:r w:rsidR="002D09DA">
        <w:t xml:space="preserve"> there is no single or overarching authority in control.</w:t>
      </w:r>
      <w:r w:rsidR="00A72ACF">
        <w:t xml:space="preserve"> It is a socio-technical system </w:t>
      </w:r>
      <w:r w:rsidR="005E624B">
        <w:t>involving many actors, from standardization bodies like NIST and ESTA, to governance and authorization parties like certificate</w:t>
      </w:r>
      <w:r w:rsidR="0034006D">
        <w:t>, verifying,</w:t>
      </w:r>
      <w:r w:rsidR="005E624B">
        <w:t xml:space="preserve"> and registration authorities, </w:t>
      </w:r>
      <w:r w:rsidR="009E3740">
        <w:t>and technology providers joining</w:t>
      </w:r>
      <w:r w:rsidR="00A72ACF">
        <w:t xml:space="preserve"> various collaboration and advocacy organizations like the </w:t>
      </w:r>
      <w:r w:rsidR="0034006D">
        <w:t>CA/browser</w:t>
      </w:r>
      <w:r w:rsidR="00A72ACF">
        <w:t xml:space="preserve"> forum and end users.</w:t>
      </w:r>
      <w:r w:rsidR="002D09DA">
        <w:t xml:space="preserve"> As one of the respondents stated:</w:t>
      </w:r>
    </w:p>
    <w:p w14:paraId="0C668DD1" w14:textId="6645C89A" w:rsidR="00FA207D" w:rsidRDefault="00996523" w:rsidP="4FB9F0C4">
      <w:pPr>
        <w:jc w:val="center"/>
        <w:rPr>
          <w:i/>
          <w:iCs/>
        </w:rPr>
      </w:pPr>
      <w:r w:rsidRPr="4FB9F0C4">
        <w:rPr>
          <w:i/>
          <w:iCs/>
        </w:rPr>
        <w:t>"</w:t>
      </w:r>
      <w:r w:rsidR="002D09DA" w:rsidRPr="4FB9F0C4">
        <w:rPr>
          <w:i/>
          <w:iCs/>
        </w:rPr>
        <w:t>There are i</w:t>
      </w:r>
      <w:r w:rsidR="00FA207D" w:rsidRPr="4FB9F0C4">
        <w:rPr>
          <w:i/>
          <w:iCs/>
        </w:rPr>
        <w:t xml:space="preserve">nterdependencies on others, </w:t>
      </w:r>
      <w:r w:rsidR="00864ADE">
        <w:rPr>
          <w:i/>
          <w:iCs/>
        </w:rPr>
        <w:t xml:space="preserve">you </w:t>
      </w:r>
      <w:r w:rsidR="00FA207D" w:rsidRPr="4FB9F0C4">
        <w:rPr>
          <w:i/>
          <w:iCs/>
        </w:rPr>
        <w:t>cannot do it on your own. There is no one orchestrating party</w:t>
      </w:r>
      <w:r w:rsidRPr="4FB9F0C4">
        <w:rPr>
          <w:i/>
          <w:iCs/>
        </w:rPr>
        <w:t xml:space="preserve">." </w:t>
      </w:r>
      <w:r w:rsidR="002D09DA" w:rsidRPr="4FB9F0C4">
        <w:rPr>
          <w:i/>
          <w:iCs/>
        </w:rPr>
        <w:t>(R9)</w:t>
      </w:r>
    </w:p>
    <w:p w14:paraId="30FC7FA2" w14:textId="7A17AC7A" w:rsidR="003F671A" w:rsidRDefault="002D09DA" w:rsidP="002D09DA">
      <w:r>
        <w:t>It thus should be seen as a self</w:t>
      </w:r>
      <w:r w:rsidR="005E624B">
        <w:t>-organizing mechanism where, in the system as a whole, there is no overarching party in charge of the governance of the whole system</w:t>
      </w:r>
      <w:r w:rsidR="00A72ACF">
        <w:t xml:space="preserve"> or with an overarching authority. </w:t>
      </w:r>
      <w:r w:rsidR="005E624B">
        <w:lastRenderedPageBreak/>
        <w:t>However, t</w:t>
      </w:r>
      <w:r w:rsidR="00A72ACF">
        <w:t xml:space="preserve">here are various actors that </w:t>
      </w:r>
      <w:r w:rsidR="005E624B">
        <w:t>the interviewees mentioned</w:t>
      </w:r>
      <w:r w:rsidR="00A72ACF">
        <w:t xml:space="preserve"> as being more dominant by nature. </w:t>
      </w:r>
      <w:r w:rsidR="009E3740">
        <w:t>The Big Tech and browser parties, like Google, Amazon, Microsoft</w:t>
      </w:r>
      <w:r w:rsidR="00864ADE">
        <w:t>,</w:t>
      </w:r>
      <w:r w:rsidR="009E3740">
        <w:t xml:space="preserve"> and Mozilla, were mentioned multiple times in this context</w:t>
      </w:r>
      <w:r w:rsidR="00A72ACF">
        <w:t>. Also</w:t>
      </w:r>
      <w:r w:rsidR="005E624B">
        <w:t>,</w:t>
      </w:r>
      <w:r w:rsidR="00A72ACF">
        <w:t xml:space="preserve"> the standardization bodies, specifically </w:t>
      </w:r>
      <w:r w:rsidR="003F671A">
        <w:t xml:space="preserve">NIST, were mentioned as one of the naturally more dominant parties in the ecosystem. Within the Dutch context of PKI Overheid, Logius was </w:t>
      </w:r>
      <w:r w:rsidR="005E624B">
        <w:t>also mentioned multiple times</w:t>
      </w:r>
      <w:r w:rsidR="003F671A">
        <w:t>. Although these parties were seen as more or even most powerful in this context, as stated before, none of them have absolute governance power.</w:t>
      </w:r>
    </w:p>
    <w:p w14:paraId="27AD8C56" w14:textId="4599F99D" w:rsidR="00A72ACF" w:rsidRPr="003F671A" w:rsidRDefault="00996523" w:rsidP="4FB9F0C4">
      <w:pPr>
        <w:jc w:val="center"/>
        <w:rPr>
          <w:i/>
          <w:iCs/>
        </w:rPr>
      </w:pPr>
      <w:r w:rsidRPr="4FB9F0C4">
        <w:rPr>
          <w:i/>
          <w:iCs/>
        </w:rPr>
        <w:t>"</w:t>
      </w:r>
      <w:r w:rsidR="003F671A" w:rsidRPr="4FB9F0C4">
        <w:rPr>
          <w:i/>
          <w:iCs/>
        </w:rPr>
        <w:t xml:space="preserve">It is continuous consensus between the parties involved, so more of a </w:t>
      </w:r>
      <w:r w:rsidR="00A56962">
        <w:rPr>
          <w:i/>
          <w:iCs/>
        </w:rPr>
        <w:t>s</w:t>
      </w:r>
      <w:r w:rsidR="003F671A" w:rsidRPr="4FB9F0C4">
        <w:rPr>
          <w:i/>
          <w:iCs/>
        </w:rPr>
        <w:t>elf</w:t>
      </w:r>
      <w:r w:rsidR="00A56962">
        <w:rPr>
          <w:i/>
          <w:iCs/>
        </w:rPr>
        <w:t>-o</w:t>
      </w:r>
      <w:r w:rsidR="003F671A" w:rsidRPr="4FB9F0C4">
        <w:rPr>
          <w:i/>
          <w:iCs/>
        </w:rPr>
        <w:t xml:space="preserve">rganizing </w:t>
      </w:r>
      <w:r w:rsidR="00A56962">
        <w:rPr>
          <w:i/>
          <w:iCs/>
        </w:rPr>
        <w:t>e</w:t>
      </w:r>
      <w:r w:rsidR="003F671A" w:rsidRPr="4FB9F0C4">
        <w:rPr>
          <w:i/>
          <w:iCs/>
        </w:rPr>
        <w:t>cosystem</w:t>
      </w:r>
      <w:r w:rsidRPr="4FB9F0C4">
        <w:rPr>
          <w:i/>
          <w:iCs/>
        </w:rPr>
        <w:t xml:space="preserve">" </w:t>
      </w:r>
      <w:r w:rsidR="003F671A" w:rsidRPr="4FB9F0C4">
        <w:rPr>
          <w:i/>
          <w:iCs/>
        </w:rPr>
        <w:t>(R7)</w:t>
      </w:r>
    </w:p>
    <w:p w14:paraId="52B50E49" w14:textId="70C94348" w:rsidR="002859EF" w:rsidRDefault="0069174A" w:rsidP="0069174A">
      <w:pPr>
        <w:rPr>
          <w:rFonts w:ascii="Calibri" w:eastAsia="Times New Roman" w:hAnsi="Calibri" w:cs="Times New Roman"/>
          <w:color w:val="000000"/>
        </w:rPr>
      </w:pPr>
      <w:r>
        <w:t xml:space="preserve">When looking at PKI as </w:t>
      </w:r>
      <w:r w:rsidR="005E624B">
        <w:t xml:space="preserve">a </w:t>
      </w:r>
      <w:r>
        <w:t>product or service, the majority of the interviewees indicated that this could be seen as a p</w:t>
      </w:r>
      <w:r w:rsidR="00104291">
        <w:t>ublic (digital)</w:t>
      </w:r>
      <w:r w:rsidR="00E1421F">
        <w:t xml:space="preserve"> good</w:t>
      </w:r>
      <w:r>
        <w:t xml:space="preserve"> or common good. Commons or public goods can be defined as </w:t>
      </w:r>
      <w:r w:rsidR="00996523" w:rsidRPr="4FB9F0C4">
        <w:rPr>
          <w:rFonts w:ascii="Calibri" w:eastAsia="Times New Roman" w:hAnsi="Calibri" w:cs="Times New Roman"/>
          <w:color w:val="000000" w:themeColor="text1"/>
        </w:rPr>
        <w:t>"</w:t>
      </w:r>
      <w:r w:rsidR="002859EF" w:rsidRPr="4FB9F0C4">
        <w:rPr>
          <w:rFonts w:ascii="Calibri" w:eastAsia="Times New Roman" w:hAnsi="Calibri" w:cs="Times New Roman"/>
          <w:color w:val="000000" w:themeColor="text1"/>
        </w:rPr>
        <w:t>one which is not subject to exclusion and is subject to jointness in its consumption or use</w:t>
      </w:r>
      <w:r w:rsidR="00996523" w:rsidRPr="4FB9F0C4">
        <w:rPr>
          <w:rFonts w:ascii="Calibri" w:eastAsia="Times New Roman" w:hAnsi="Calibri" w:cs="Times New Roman"/>
          <w:color w:val="000000" w:themeColor="text1"/>
        </w:rPr>
        <w:t xml:space="preserve">" </w:t>
      </w:r>
      <w:r w:rsidRPr="4FB9F0C4">
        <w:rPr>
          <w:rFonts w:ascii="Calibri" w:eastAsia="Times New Roman" w:hAnsi="Calibri" w:cs="Times New Roman"/>
          <w:color w:val="000000" w:themeColor="text1"/>
        </w:rPr>
        <w:fldChar w:fldCharType="begin"/>
      </w:r>
      <w:r w:rsidRPr="4FB9F0C4">
        <w:rPr>
          <w:rFonts w:ascii="Calibri" w:eastAsia="Times New Roman" w:hAnsi="Calibri" w:cs="Times New Roman"/>
          <w:color w:val="000000" w:themeColor="text1"/>
        </w:rPr>
        <w:instrText xml:space="preserve"> ADDIN EN.CITE &lt;EndNote&gt;&lt;Cite&gt;&lt;Author&gt;Ostrom&lt;/Author&gt;&lt;Year&gt;1979&lt;/Year&gt;&lt;RecNum&gt;524&lt;/RecNum&gt;&lt;Pages&gt;7&lt;/Pages&gt;&lt;DisplayText&gt;(V. Ostrom &amp;amp; Ostrom, 1979, p. 7)&lt;/DisplayText&gt;&lt;record&gt;&lt;rec-number&gt;524&lt;/rec-number&gt;&lt;foreign-keys&gt;&lt;key app="EN" db-id="ds5ezwzeoxtw0lew5w1parttxs2rw9var2sa" timestamp="1734619437"&gt;524&lt;/key&gt;&lt;/foreign-keys&gt;&lt;ref-type name="Book Section"&gt;5&lt;/ref-type&gt;&lt;contributors&gt;&lt;authors&gt;&lt;author&gt;Ostrom, Vincent&lt;/author&gt;&lt;author&gt;Ostrom, Elinor&lt;/author&gt;&lt;/authors&gt;&lt;/contributors&gt;&lt;titles&gt;&lt;title&gt;Public goods and public choices&lt;/title&gt;&lt;secondary-title&gt;Alternatives for delivering public services&lt;/secondary-title&gt;&lt;/titles&gt;&lt;pages&gt;7-49&lt;/pages&gt;&lt;dates&gt;&lt;year&gt;1979&lt;/year&gt;&lt;/dates&gt;&lt;publisher&gt;Routledge&lt;/publisher&gt;&lt;isbn&gt;9780429047978&lt;/isbn&gt;&lt;urls&gt;&lt;related-urls&gt;&lt;url&gt;http://spia.uga.edu/faculty_pages/tyler.scott/teaching/PADP6950_Fall2016_Thursday/readings/Ostrom_Ostrom_1977.pdf&lt;/url&gt;&lt;/related-urls&gt;&lt;/urls&gt;&lt;/record&gt;&lt;/Cite&gt;&lt;/EndNote&gt;</w:instrText>
      </w:r>
      <w:r w:rsidRPr="4FB9F0C4">
        <w:rPr>
          <w:rFonts w:ascii="Calibri" w:eastAsia="Times New Roman" w:hAnsi="Calibri" w:cs="Times New Roman"/>
          <w:color w:val="000000" w:themeColor="text1"/>
        </w:rPr>
        <w:fldChar w:fldCharType="separate"/>
      </w:r>
      <w:r w:rsidR="002859EF" w:rsidRPr="4FB9F0C4">
        <w:rPr>
          <w:rFonts w:ascii="Calibri" w:eastAsia="Times New Roman" w:hAnsi="Calibri" w:cs="Times New Roman"/>
          <w:noProof/>
          <w:color w:val="000000" w:themeColor="text1"/>
        </w:rPr>
        <w:t>(V. Ostrom &amp; Ostrom, 1979, p. 7)</w:t>
      </w:r>
      <w:r w:rsidRPr="4FB9F0C4">
        <w:rPr>
          <w:rFonts w:ascii="Calibri" w:eastAsia="Times New Roman" w:hAnsi="Calibri" w:cs="Times New Roman"/>
          <w:color w:val="000000" w:themeColor="text1"/>
        </w:rPr>
        <w:fldChar w:fldCharType="end"/>
      </w:r>
      <w:r w:rsidRPr="4FB9F0C4">
        <w:rPr>
          <w:rFonts w:ascii="Calibri" w:eastAsia="Times New Roman" w:hAnsi="Calibri" w:cs="Times New Roman"/>
          <w:color w:val="000000" w:themeColor="text1"/>
        </w:rPr>
        <w:t>. One of the respondents would even go as far as classifying it as a commodity</w:t>
      </w:r>
      <w:r w:rsidR="005E624B" w:rsidRPr="4FB9F0C4">
        <w:rPr>
          <w:rFonts w:ascii="Calibri" w:eastAsia="Times New Roman" w:hAnsi="Calibri" w:cs="Times New Roman"/>
          <w:color w:val="000000" w:themeColor="text1"/>
        </w:rPr>
        <w:t>. A</w:t>
      </w:r>
      <w:r w:rsidRPr="4FB9F0C4">
        <w:rPr>
          <w:rFonts w:ascii="Calibri" w:eastAsia="Times New Roman" w:hAnsi="Calibri" w:cs="Times New Roman"/>
          <w:color w:val="000000" w:themeColor="text1"/>
        </w:rPr>
        <w:t>ll interviewees</w:t>
      </w:r>
      <w:r w:rsidR="005E624B" w:rsidRPr="4FB9F0C4">
        <w:rPr>
          <w:rFonts w:ascii="Calibri" w:eastAsia="Times New Roman" w:hAnsi="Calibri" w:cs="Times New Roman"/>
          <w:color w:val="000000" w:themeColor="text1"/>
        </w:rPr>
        <w:t xml:space="preserve"> and the </w:t>
      </w:r>
      <w:r w:rsidRPr="4FB9F0C4">
        <w:rPr>
          <w:rFonts w:ascii="Calibri" w:eastAsia="Times New Roman" w:hAnsi="Calibri" w:cs="Times New Roman"/>
          <w:color w:val="000000" w:themeColor="text1"/>
        </w:rPr>
        <w:t>literature state that it is indispensable in secure digital environments.</w:t>
      </w:r>
    </w:p>
    <w:p w14:paraId="78FF7921" w14:textId="77777777" w:rsidR="009914BA" w:rsidRDefault="0069174A" w:rsidP="009914BA">
      <w:pPr>
        <w:spacing w:after="0" w:line="240" w:lineRule="auto"/>
        <w:jc w:val="center"/>
        <w:rPr>
          <w:rFonts w:ascii="Calibri" w:eastAsia="Times New Roman" w:hAnsi="Calibri" w:cs="Times New Roman"/>
          <w:i/>
          <w:iCs/>
          <w:color w:val="000000"/>
        </w:rPr>
      </w:pPr>
      <w:r w:rsidRPr="0069174A">
        <w:rPr>
          <w:rFonts w:ascii="Calibri" w:eastAsia="Times New Roman" w:hAnsi="Calibri" w:cs="Times New Roman"/>
          <w:i/>
          <w:iCs/>
          <w:color w:val="000000"/>
        </w:rPr>
        <w:t xml:space="preserve">PKI </w:t>
      </w:r>
      <w:r w:rsidR="00332CB2" w:rsidRPr="00332CB2">
        <w:rPr>
          <w:rFonts w:ascii="Calibri" w:eastAsia="Times New Roman" w:hAnsi="Calibri" w:cs="Times New Roman"/>
          <w:i/>
          <w:iCs/>
          <w:color w:val="000000"/>
        </w:rPr>
        <w:t>has become a commodity, like water from the tap.</w:t>
      </w:r>
      <w:r>
        <w:rPr>
          <w:rFonts w:ascii="Calibri" w:eastAsia="Times New Roman" w:hAnsi="Calibri" w:cs="Times New Roman"/>
          <w:i/>
          <w:iCs/>
          <w:color w:val="000000"/>
        </w:rPr>
        <w:t xml:space="preserve"> (R10)</w:t>
      </w:r>
    </w:p>
    <w:p w14:paraId="7ADB9234" w14:textId="77777777" w:rsidR="009914BA" w:rsidRDefault="009914BA" w:rsidP="009914BA">
      <w:pPr>
        <w:spacing w:after="0" w:line="240" w:lineRule="auto"/>
        <w:rPr>
          <w:rFonts w:ascii="Calibri" w:eastAsia="Times New Roman" w:hAnsi="Calibri" w:cs="Times New Roman"/>
          <w:i/>
          <w:iCs/>
          <w:color w:val="000000"/>
        </w:rPr>
      </w:pPr>
    </w:p>
    <w:p w14:paraId="5ED829E8" w14:textId="76FBCED0" w:rsidR="00E1421F" w:rsidRDefault="009914BA" w:rsidP="009914BA">
      <w:pPr>
        <w:spacing w:after="0" w:line="240" w:lineRule="auto"/>
      </w:pPr>
      <w:r>
        <w:t xml:space="preserve">The products of the PKI system are predominately defined as infinite in theory, although in certain situations, there is a certain scarcity, not so much from the theoretical amount of keys that can be made, but more so from a process perspective that various procedures that ensure the high trust level a safety do not scale easily and thus in </w:t>
      </w:r>
      <w:r w:rsidR="005E624B">
        <w:t xml:space="preserve">a </w:t>
      </w:r>
      <w:r>
        <w:t>practical sense results into a limited supply.</w:t>
      </w:r>
    </w:p>
    <w:p w14:paraId="1E65C735" w14:textId="1E69B44A" w:rsidR="009914BA" w:rsidRPr="009914BA" w:rsidRDefault="009914BA" w:rsidP="009914BA">
      <w:pPr>
        <w:spacing w:after="0" w:line="240" w:lineRule="auto"/>
        <w:rPr>
          <w:rFonts w:ascii="Calibri" w:eastAsia="Times New Roman" w:hAnsi="Calibri" w:cs="Times New Roman"/>
          <w:i/>
          <w:iCs/>
          <w:color w:val="000000"/>
        </w:rPr>
      </w:pPr>
    </w:p>
    <w:p w14:paraId="31195DF9" w14:textId="60654F49" w:rsidR="00E1421F" w:rsidRDefault="009914BA" w:rsidP="00C15628">
      <w:r>
        <w:t xml:space="preserve">In many ways, the PKI (eco)systems are systems that </w:t>
      </w:r>
      <w:r w:rsidR="005E624B">
        <w:t xml:space="preserve">supersede </w:t>
      </w:r>
      <w:r>
        <w:t>organizations, industries</w:t>
      </w:r>
      <w:r w:rsidR="00555B63">
        <w:t>,</w:t>
      </w:r>
      <w:r>
        <w:t xml:space="preserve"> and even nations. As stated, it is a largely </w:t>
      </w:r>
      <w:r w:rsidR="005E624B">
        <w:t>self-</w:t>
      </w:r>
      <w:r>
        <w:t>governing system with many different parties involved. As one of the interviewees stated:</w:t>
      </w:r>
    </w:p>
    <w:p w14:paraId="368E39E5" w14:textId="6909E700" w:rsidR="008045C0" w:rsidRDefault="00555B63" w:rsidP="009914BA">
      <w:pPr>
        <w:jc w:val="center"/>
        <w:rPr>
          <w:i/>
          <w:iCs/>
        </w:rPr>
      </w:pPr>
      <w:r>
        <w:rPr>
          <w:i/>
          <w:iCs/>
        </w:rPr>
        <w:t>On the basis,</w:t>
      </w:r>
      <w:r w:rsidR="0002094E" w:rsidRPr="009914BA">
        <w:rPr>
          <w:i/>
          <w:iCs/>
        </w:rPr>
        <w:t xml:space="preserve"> it is a global ecosystem. </w:t>
      </w:r>
      <w:r>
        <w:rPr>
          <w:i/>
          <w:iCs/>
        </w:rPr>
        <w:t>However, we need to make agreements at international, national,</w:t>
      </w:r>
      <w:r w:rsidR="0002094E" w:rsidRPr="009914BA">
        <w:rPr>
          <w:i/>
          <w:iCs/>
        </w:rPr>
        <w:t xml:space="preserve"> and lower levels.</w:t>
      </w:r>
      <w:r w:rsidR="007E5ED7" w:rsidRPr="009914BA">
        <w:rPr>
          <w:i/>
          <w:iCs/>
        </w:rPr>
        <w:t xml:space="preserve"> </w:t>
      </w:r>
      <w:r w:rsidR="009914BA" w:rsidRPr="009914BA">
        <w:rPr>
          <w:i/>
          <w:iCs/>
        </w:rPr>
        <w:t>(R5)</w:t>
      </w:r>
    </w:p>
    <w:p w14:paraId="7D99D7EB" w14:textId="5A9A7172" w:rsidR="009914BA" w:rsidRPr="009914BA" w:rsidRDefault="009914BA" w:rsidP="009914BA">
      <w:r>
        <w:t>As such</w:t>
      </w:r>
      <w:r w:rsidR="005E624B">
        <w:t>,</w:t>
      </w:r>
      <w:r>
        <w:t xml:space="preserve"> we can identify multiple layers that a</w:t>
      </w:r>
      <w:r w:rsidR="00345DA1">
        <w:t>pply</w:t>
      </w:r>
      <w:r>
        <w:t xml:space="preserve"> </w:t>
      </w:r>
      <w:r w:rsidR="00555B63">
        <w:t xml:space="preserve">to </w:t>
      </w:r>
      <w:r w:rsidR="003D43DB">
        <w:t xml:space="preserve">the </w:t>
      </w:r>
      <w:r>
        <w:t xml:space="preserve">governance of the organizations involved and the ecosystem as a whole. Both </w:t>
      </w:r>
      <w:r w:rsidR="00555B63">
        <w:t xml:space="preserve">the </w:t>
      </w:r>
      <w:r>
        <w:t>literature a</w:t>
      </w:r>
      <w:r w:rsidR="00555B63">
        <w:t>nd the interviewees mentioned</w:t>
      </w:r>
      <w:r>
        <w:t xml:space="preserve"> various levels. </w:t>
      </w:r>
      <w:r w:rsidR="00555B63">
        <w:t>Levels range f</w:t>
      </w:r>
      <w:r>
        <w:t>rom individual organization</w:t>
      </w:r>
      <w:r w:rsidR="00555B63">
        <w:t>s</w:t>
      </w:r>
      <w:r>
        <w:t>, to international standardization institutions, to nation governments</w:t>
      </w:r>
      <w:r w:rsidR="006B5708">
        <w:t xml:space="preserve"> </w:t>
      </w:r>
      <w:r>
        <w:fldChar w:fldCharType="begin">
          <w:fldData xml:space="preserve">PEVuZE5vdGU+PENpdGU+PEF1dGhvcj5Dc2Vua2V5PC9BdXRob3I+PFllYXI+MjAyMzwvWWVhcj48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</w:fldData>
        </w:fldChar>
      </w:r>
      <w:r>
        <w:instrText xml:space="preserve"> ADDIN EN.CITE </w:instrText>
      </w:r>
      <w:r>
        <w:fldChar w:fldCharType="begin">
          <w:fldData xml:space="preserve">PEVuZE5vdGU+PENpdGU+PEF1dGhvcj5Dc2Vua2V5PC9BdXRob3I+PFllYXI+MjAyMzwvWWVhcj48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</w:fldData>
        </w:fldChar>
      </w:r>
      <w:r>
        <w:instrText xml:space="preserve"> ADDIN EN.CITE.DATA </w:instrText>
      </w:r>
      <w:r>
        <w:fldChar w:fldCharType="end"/>
      </w:r>
      <w:r>
        <w:fldChar w:fldCharType="separate"/>
      </w:r>
      <w:r w:rsidR="006B5708" w:rsidRPr="4FB9F0C4">
        <w:rPr>
          <w:noProof/>
        </w:rPr>
        <w:t>(Csenkey &amp; Bindel, 2023; Kong et al., 2024a; Perrier, 2022)</w:t>
      </w:r>
      <w:r>
        <w:fldChar w:fldCharType="end"/>
      </w:r>
      <w:r>
        <w:t>.</w:t>
      </w:r>
      <w:r w:rsidR="006B5708">
        <w:t xml:space="preserve"> </w:t>
      </w:r>
      <w:r w:rsidR="00555B63">
        <w:t xml:space="preserve">The earlier </w:t>
      </w:r>
      <w:r w:rsidR="006B5708">
        <w:t>part of the HAPKIDO research already identified three levels</w:t>
      </w:r>
      <w:r w:rsidR="00555B63">
        <w:t>:</w:t>
      </w:r>
      <w:r w:rsidR="006B5708">
        <w:t xml:space="preserve"> the macro, </w:t>
      </w:r>
      <w:r w:rsidR="00555B63">
        <w:t>meso and micro,</w:t>
      </w:r>
      <w:r w:rsidR="006B5708">
        <w:t xml:space="preserve"> with different primary focu</w:t>
      </w:r>
      <w:r w:rsidR="00555B63">
        <w:t>se</w:t>
      </w:r>
      <w:r w:rsidR="006B5708">
        <w:t xml:space="preserve">s on either research and development or implementation </w:t>
      </w:r>
      <w:r>
        <w:fldChar w:fldCharType="begin"/>
      </w:r>
      <w:r>
        <w:instrText xml:space="preserve"> ADDIN EN.CITE &lt;EndNote&gt;&lt;Cite&gt;&lt;Author&gt;Christiansen&lt;/Author&gt;&lt;Year&gt;2023&lt;/Year&gt;&lt;RecNum&gt;525&lt;/RecNum&gt;&lt;DisplayText&gt;(Christiansen et al., 2023)&lt;/DisplayText&gt;&lt;record&gt;&lt;rec-number&gt;525&lt;/rec-number&gt;&lt;foreign-keys&gt;&lt;key app="EN" db-id="ds5ezwzeoxtw0lew5w1parttxs2rw9var2sa" timestamp="1734687927"&gt;525&lt;/key&gt;&lt;/foreign-keys&gt;&lt;ref-type name="Thesis"&gt;32&lt;/ref-type&gt;&lt;contributors&gt;&lt;authors&gt;&lt;author&gt;Christiansen, Laerke Vinther&lt;/author&gt;&lt;author&gt;Kong, Ini&lt;/author&gt;&lt;author&gt;Bharosa, Nitesh&lt;/author&gt;&lt;/authors&gt;&lt;/contributors&gt;&lt;titles&gt;&lt;title&gt;Governing the transition to quantum-safe PKIs in the Netherlands: Paving the way for our quantum-safe future&lt;/title&gt;&lt;secondary-title&gt;Work Package 3 - Deliverable 3.1&lt;/secondary-title&gt;&lt;/titles&gt;&lt;dates&gt;&lt;year&gt;2023&lt;/year&gt;&lt;/dates&gt;&lt;publisher&gt;HAPKIDO&lt;/publisher&gt;&lt;urls&gt;&lt;/urls&gt;&lt;/record&gt;&lt;/Cite&gt;&lt;/EndNote&gt;</w:instrText>
      </w:r>
      <w:r>
        <w:fldChar w:fldCharType="separate"/>
      </w:r>
      <w:r w:rsidR="004607B7" w:rsidRPr="4FB9F0C4">
        <w:rPr>
          <w:noProof/>
        </w:rPr>
        <w:t>(Christiansen et al., 2023)</w:t>
      </w:r>
      <w:r>
        <w:fldChar w:fldCharType="end"/>
      </w:r>
      <w:r w:rsidR="006B5708">
        <w:t xml:space="preserve">. </w:t>
      </w:r>
      <w:r w:rsidR="0099488E">
        <w:t xml:space="preserve">All these levels play </w:t>
      </w:r>
      <w:r w:rsidR="00555B63">
        <w:t>a crucial role in various aspects. As such, we also distinguish these levels and their interdependencies from a governance perspective, but within these levels, we identify certain sub-groups as displayed</w:t>
      </w:r>
      <w:r w:rsidR="0099488E">
        <w:t xml:space="preserve"> below</w:t>
      </w:r>
      <w:r w:rsidR="006B5708">
        <w:t>.</w:t>
      </w:r>
      <w:r>
        <w:t xml:space="preserve"> </w:t>
      </w:r>
    </w:p>
    <w:p w14:paraId="66B1458A" w14:textId="77777777" w:rsidR="0099488E" w:rsidRDefault="0099488E" w:rsidP="0099488E">
      <w:pPr>
        <w:keepNext/>
        <w:jc w:val="center"/>
      </w:pPr>
      <w:r>
        <w:rPr>
          <w:noProof/>
        </w:rPr>
        <w:lastRenderedPageBreak/>
        <w:drawing>
          <wp:inline distT="0" distB="0" distL="0" distR="0" wp14:anchorId="6310B278" wp14:editId="3FA8F07E">
            <wp:extent cx="3637028" cy="25050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3429" cy="2516371"/>
                    </a:xfrm>
                    <a:prstGeom prst="rect">
                      <a:avLst/>
                    </a:prstGeom>
                    <a:noFill/>
                  </pic:spPr>
                </pic:pic>
              </a:graphicData>
            </a:graphic>
          </wp:inline>
        </w:drawing>
      </w:r>
    </w:p>
    <w:p w14:paraId="56F6943A" w14:textId="2684330E" w:rsidR="008045C0" w:rsidRDefault="0099488E" w:rsidP="0099488E">
      <w:pPr>
        <w:pStyle w:val="Bijschrift"/>
        <w:jc w:val="center"/>
      </w:pPr>
      <w:bookmarkStart w:id="10" w:name="_Toc192842766"/>
      <w:r>
        <w:t xml:space="preserve">Figure </w:t>
      </w:r>
      <w:r>
        <w:fldChar w:fldCharType="begin"/>
      </w:r>
      <w:r>
        <w:instrText>SEQ Figure \* ARABIC</w:instrText>
      </w:r>
      <w:r>
        <w:fldChar w:fldCharType="separate"/>
      </w:r>
      <w:r w:rsidR="0050560F">
        <w:rPr>
          <w:noProof/>
        </w:rPr>
        <w:t>1</w:t>
      </w:r>
      <w:r>
        <w:fldChar w:fldCharType="end"/>
      </w:r>
      <w:r>
        <w:t>: Governance level PKI (eco)system</w:t>
      </w:r>
      <w:bookmarkEnd w:id="10"/>
    </w:p>
    <w:p w14:paraId="47AEF59F" w14:textId="6CD3B54F" w:rsidR="0099488E" w:rsidRDefault="0099488E" w:rsidP="0099488E">
      <w:r>
        <w:t>On the macro level</w:t>
      </w:r>
      <w:r w:rsidR="00555B63">
        <w:t>, we distinguish between international policy levels, e.g., the European Union, that can make and enforce laws and regulations</w:t>
      </w:r>
      <w:r>
        <w:t xml:space="preserve">. Another </w:t>
      </w:r>
      <w:r w:rsidR="00555B63">
        <w:t>macro-</w:t>
      </w:r>
      <w:r>
        <w:t xml:space="preserve">level governance </w:t>
      </w:r>
      <w:r w:rsidR="00555B63">
        <w:t>sub-</w:t>
      </w:r>
      <w:r w:rsidR="005151D6">
        <w:t xml:space="preserve">group is the international standardization institutes, within </w:t>
      </w:r>
      <w:r w:rsidR="003D43DB">
        <w:t>this subgroup organizations like NIST, ESTA, and ISO can be placed, but also, e.g., the CA / Browser forum or international sectoral cooperations like the BIS (Bank for</w:t>
      </w:r>
      <w:r w:rsidR="00227EDA">
        <w:t xml:space="preserve"> International Settlements)</w:t>
      </w:r>
      <w:r w:rsidR="005151D6">
        <w:t>. These organization</w:t>
      </w:r>
      <w:r w:rsidR="00555B63">
        <w:t>s</w:t>
      </w:r>
      <w:r w:rsidR="005151D6">
        <w:t xml:space="preserve"> are not</w:t>
      </w:r>
      <w:r w:rsidR="008F66FB">
        <w:t>, by definition,</w:t>
      </w:r>
      <w:r w:rsidR="003D43DB">
        <w:t xml:space="preserve"> always bound to a single country and do not have the </w:t>
      </w:r>
      <w:r w:rsidR="005151D6">
        <w:t xml:space="preserve">authority to declare laws from a legal perspective. </w:t>
      </w:r>
    </w:p>
    <w:p w14:paraId="3C3673C1" w14:textId="56964DE7" w:rsidR="005151D6" w:rsidRDefault="00227EDA" w:rsidP="0099488E">
      <w:r>
        <w:t>T</w:t>
      </w:r>
      <w:r w:rsidR="005151D6">
        <w:t>he meso level</w:t>
      </w:r>
      <w:r>
        <w:t xml:space="preserve"> represents two </w:t>
      </w:r>
      <w:r w:rsidR="00555B63">
        <w:t>sub-</w:t>
      </w:r>
      <w:r>
        <w:t xml:space="preserve">groups as well, being national governments, </w:t>
      </w:r>
      <w:r w:rsidR="008F66FB">
        <w:t>with the</w:t>
      </w:r>
      <w:r w:rsidR="006D1367">
        <w:t xml:space="preserve"> power to make national laws or who need to translate international law into national laws,</w:t>
      </w:r>
      <w:r>
        <w:t xml:space="preserve"> and the sectoral or industry organizations groups, </w:t>
      </w:r>
      <w:r w:rsidR="00555B63">
        <w:t xml:space="preserve">which </w:t>
      </w:r>
      <w:r>
        <w:t>translate international standards into national and sectoral standards and work on intrasectoral agreements.</w:t>
      </w:r>
    </w:p>
    <w:p w14:paraId="5E3561B6" w14:textId="3B7D0459" w:rsidR="00227EDA" w:rsidRDefault="00227EDA" w:rsidP="0099488E">
      <w:r>
        <w:t>The micro</w:t>
      </w:r>
      <w:r w:rsidR="00555B63">
        <w:t xml:space="preserve"> </w:t>
      </w:r>
      <w:r>
        <w:t>level represents the organizations that need to implement QS PKI systems. Although all of these organizations need to implement QS PKI, we can distinguish two groups here</w:t>
      </w:r>
      <w:r w:rsidR="00A56962">
        <w:t xml:space="preserve"> as well</w:t>
      </w:r>
      <w:r>
        <w:t xml:space="preserve">, being central or leading organizations, that, by nature or position in the value chain automatically have a more predominate role, e.g. if multiple other organizations depend on this one due to a crucial role or by the size of the organization or role of the organization being an automatic leader or dominant organization and following organizations. </w:t>
      </w:r>
      <w:r w:rsidR="00A94AAC">
        <w:t>Different organizations on this micro level</w:t>
      </w:r>
      <w:r w:rsidR="00345DA1">
        <w:t xml:space="preserve"> could also qualify</w:t>
      </w:r>
      <w:r>
        <w:t xml:space="preserve"> as regular or urgent </w:t>
      </w:r>
      <w:r w:rsidR="008F66FB">
        <w:t>adopters</w:t>
      </w:r>
      <w:r>
        <w:t xml:space="preserve"> as described in earlier stages of the HAPKIDO project</w:t>
      </w:r>
      <w:r w:rsidR="00283234">
        <w:t>.</w:t>
      </w:r>
      <w:r>
        <w:t xml:space="preserve"> </w:t>
      </w:r>
      <w:r>
        <w:fldChar w:fldCharType="begin"/>
      </w:r>
      <w:r>
        <w:instrText xml:space="preserve"> ADDIN EN.CITE &lt;EndNote&gt;&lt;Cite&gt;&lt;Author&gt;Christiansen&lt;/Author&gt;&lt;Year&gt;2023&lt;/Year&gt;&lt;RecNum&gt;525&lt;/RecNum&gt;&lt;DisplayText&gt;(Christiansen et al., 2023)&lt;/DisplayText&gt;&lt;record&gt;&lt;rec-number&gt;525&lt;/rec-number&gt;&lt;foreign-keys&gt;&lt;key app="EN" db-id="ds5ezwzeoxtw0lew5w1parttxs2rw9var2sa" timestamp="1734687927"&gt;525&lt;/key&gt;&lt;/foreign-keys&gt;&lt;ref-type name="Thesis"&gt;32&lt;/ref-type&gt;&lt;contributors&gt;&lt;authors&gt;&lt;author&gt;Christiansen, Laerke Vinther&lt;/author&gt;&lt;author&gt;Kong, Ini&lt;/author&gt;&lt;author&gt;Bharosa, Nitesh&lt;/author&gt;&lt;/authors&gt;&lt;/contributors&gt;&lt;titles&gt;&lt;title&gt;Governing the transition to quantum-safe PKIs in the Netherlands: Paving the way for our quantum-safe future&lt;/title&gt;&lt;secondary-title&gt;Work Package 3 - Deliverable 3.1&lt;/secondary-title&gt;&lt;/titles&gt;&lt;dates&gt;&lt;year&gt;2023&lt;/year&gt;&lt;/dates&gt;&lt;publisher&gt;HAPKIDO&lt;/publisher&gt;&lt;urls&gt;&lt;/urls&gt;&lt;/record&gt;&lt;/Cite&gt;&lt;/EndNote&gt;</w:instrText>
      </w:r>
      <w:r>
        <w:fldChar w:fldCharType="separate"/>
      </w:r>
      <w:r w:rsidRPr="4FB9F0C4">
        <w:rPr>
          <w:noProof/>
        </w:rPr>
        <w:t>(Christiansen et al., 2023)</w:t>
      </w:r>
      <w:r>
        <w:fldChar w:fldCharType="end"/>
      </w:r>
      <w:r>
        <w:t>.</w:t>
      </w:r>
    </w:p>
    <w:p w14:paraId="6EBBE590" w14:textId="39741669" w:rsidR="003A3507" w:rsidRPr="0099488E" w:rsidRDefault="00FE458D" w:rsidP="0099488E">
      <w:r>
        <w:t xml:space="preserve">Altogether, the transition landscape </w:t>
      </w:r>
      <w:r w:rsidR="003A3507">
        <w:t xml:space="preserve">is a complex, dynamic environment, with </w:t>
      </w:r>
      <w:r w:rsidR="00846B64">
        <w:t>many</w:t>
      </w:r>
      <w:r w:rsidR="003A3507">
        <w:t xml:space="preserve"> actors, </w:t>
      </w:r>
      <w:r w:rsidR="008F66FB">
        <w:t>a high level of interdependencies,</w:t>
      </w:r>
      <w:r w:rsidR="003A3507">
        <w:t xml:space="preserve"> and without clear and strict </w:t>
      </w:r>
      <w:r w:rsidR="005A699F">
        <w:t>hierarchical</w:t>
      </w:r>
      <w:r w:rsidR="003A3507">
        <w:t xml:space="preserve"> structures. Another complicating factor </w:t>
      </w:r>
      <w:r w:rsidR="00846B64">
        <w:t>regarding</w:t>
      </w:r>
      <w:r w:rsidR="003A3507">
        <w:t xml:space="preserve"> governance is the </w:t>
      </w:r>
      <w:r w:rsidR="00A56962">
        <w:t>lack of a concrete</w:t>
      </w:r>
      <w:r w:rsidR="003A3507">
        <w:t xml:space="preserve"> deadline </w:t>
      </w:r>
      <w:r w:rsidR="00A56962">
        <w:t>for</w:t>
      </w:r>
      <w:r w:rsidR="003A3507">
        <w:t xml:space="preserve"> PKI</w:t>
      </w:r>
      <w:r w:rsidR="00A56962">
        <w:t>s</w:t>
      </w:r>
      <w:r w:rsidR="003A3507">
        <w:t xml:space="preserve"> </w:t>
      </w:r>
      <w:r w:rsidR="00A56962">
        <w:t>to have migrated to a quantum-safe state</w:t>
      </w:r>
      <w:r w:rsidR="003A3507">
        <w:t>.</w:t>
      </w:r>
    </w:p>
    <w:p w14:paraId="13AE1BF8" w14:textId="240E853E" w:rsidR="00546038" w:rsidRPr="00104291" w:rsidRDefault="00104291" w:rsidP="00F93478">
      <w:pPr>
        <w:pStyle w:val="Kop2"/>
        <w:numPr>
          <w:ilvl w:val="1"/>
          <w:numId w:val="11"/>
        </w:numPr>
      </w:pPr>
      <w:bookmarkStart w:id="11" w:name="_Toc199878984"/>
      <w:r>
        <w:t>Relevant governance theories for PKI transition.</w:t>
      </w:r>
      <w:bookmarkEnd w:id="11"/>
    </w:p>
    <w:p w14:paraId="3277304E" w14:textId="44BA575E" w:rsidR="00227EDA" w:rsidRDefault="006073B2">
      <w:r>
        <w:t>Although one could quickly classify the</w:t>
      </w:r>
      <w:r w:rsidR="00227EDA">
        <w:t xml:space="preserve"> QS PKI transition</w:t>
      </w:r>
      <w:r w:rsidR="00DF5C7B">
        <w:t xml:space="preserve"> as a new IT implementation or project</w:t>
      </w:r>
      <w:r w:rsidR="00227EDA">
        <w:t xml:space="preserve">, as stressed by multiple interviewees, </w:t>
      </w:r>
      <w:r w:rsidR="00846B64">
        <w:t xml:space="preserve">it </w:t>
      </w:r>
      <w:r w:rsidR="00227EDA">
        <w:t>is not just a</w:t>
      </w:r>
      <w:r>
        <w:t xml:space="preserve"> regular IT implementation or update. </w:t>
      </w:r>
      <w:r w:rsidR="00555B63">
        <w:t xml:space="preserve">QS transitions </w:t>
      </w:r>
      <w:r w:rsidR="005A699F">
        <w:t>entail</w:t>
      </w:r>
      <w:r>
        <w:t xml:space="preserve"> new software and hardware, but also new policies, standard</w:t>
      </w:r>
      <w:r w:rsidR="00555B63">
        <w:t>s</w:t>
      </w:r>
      <w:r>
        <w:t>, laws</w:t>
      </w:r>
      <w:r w:rsidR="00846B64">
        <w:t>,</w:t>
      </w:r>
      <w:r>
        <w:t xml:space="preserve"> and regulation</w:t>
      </w:r>
      <w:r w:rsidR="00555B63">
        <w:t>s,</w:t>
      </w:r>
      <w:r>
        <w:t xml:space="preserve"> </w:t>
      </w:r>
      <w:r w:rsidR="00555B63">
        <w:t>which is further complicated by</w:t>
      </w:r>
      <w:r w:rsidR="00F52DBD">
        <w:t xml:space="preserve"> </w:t>
      </w:r>
      <w:r w:rsidR="00A56962">
        <w:t>the need for international and cross-sectoral cooperation</w:t>
      </w:r>
      <w:r w:rsidR="00294B09">
        <w:t xml:space="preserve">, </w:t>
      </w:r>
      <w:r w:rsidR="00A56962">
        <w:t>due to</w:t>
      </w:r>
      <w:r w:rsidR="001127B4">
        <w:t xml:space="preserve"> interdependencies and unclear deadlines</w:t>
      </w:r>
      <w:r w:rsidR="00294B09">
        <w:t xml:space="preserve">. It requires </w:t>
      </w:r>
      <w:r w:rsidR="00555B63">
        <w:t xml:space="preserve">the </w:t>
      </w:r>
      <w:r w:rsidR="00294B09">
        <w:t xml:space="preserve">cooperation of multiple actors </w:t>
      </w:r>
      <w:r w:rsidR="00555B63">
        <w:t xml:space="preserve">at different </w:t>
      </w:r>
      <w:r w:rsidR="00294B09">
        <w:t>governance layer</w:t>
      </w:r>
      <w:r w:rsidR="00555B63">
        <w:t>s</w:t>
      </w:r>
      <w:r w:rsidR="00294B09">
        <w:t xml:space="preserve">, often without </w:t>
      </w:r>
      <w:r w:rsidR="00555B63">
        <w:t xml:space="preserve">being able to exercise </w:t>
      </w:r>
      <w:r w:rsidR="00294B09">
        <w:t>formal power ove</w:t>
      </w:r>
      <w:r w:rsidR="00B040EF">
        <w:t xml:space="preserve">r </w:t>
      </w:r>
      <w:r w:rsidR="002F6DD1">
        <w:t>each other</w:t>
      </w:r>
      <w:r w:rsidR="00294B09">
        <w:t xml:space="preserve">. </w:t>
      </w:r>
      <w:r w:rsidR="00555B63">
        <w:t>One r</w:t>
      </w:r>
      <w:r>
        <w:t xml:space="preserve">espondent stated: </w:t>
      </w:r>
    </w:p>
    <w:p w14:paraId="7D1EDE11" w14:textId="57305315" w:rsidR="006073B2" w:rsidRPr="006073B2" w:rsidRDefault="006073B2" w:rsidP="4FB9F0C4">
      <w:pPr>
        <w:jc w:val="center"/>
        <w:rPr>
          <w:i/>
          <w:iCs/>
        </w:rPr>
      </w:pPr>
      <w:r w:rsidRPr="4FB9F0C4">
        <w:rPr>
          <w:i/>
          <w:iCs/>
        </w:rPr>
        <w:lastRenderedPageBreak/>
        <w:t xml:space="preserve"> </w:t>
      </w:r>
      <w:r w:rsidR="00996523" w:rsidRPr="4FB9F0C4">
        <w:rPr>
          <w:i/>
          <w:iCs/>
        </w:rPr>
        <w:t>"</w:t>
      </w:r>
      <w:r w:rsidRPr="4FB9F0C4">
        <w:rPr>
          <w:i/>
          <w:iCs/>
        </w:rPr>
        <w:t>Should not see this just as a technology process, but as a human and cooperation process</w:t>
      </w:r>
      <w:r w:rsidR="00996523" w:rsidRPr="4FB9F0C4">
        <w:rPr>
          <w:i/>
          <w:iCs/>
        </w:rPr>
        <w:t xml:space="preserve">." </w:t>
      </w:r>
      <w:r w:rsidRPr="4FB9F0C4">
        <w:rPr>
          <w:i/>
          <w:iCs/>
        </w:rPr>
        <w:t xml:space="preserve">(R5) and </w:t>
      </w:r>
      <w:r w:rsidR="00996523" w:rsidRPr="4FB9F0C4">
        <w:rPr>
          <w:i/>
          <w:iCs/>
        </w:rPr>
        <w:t>"</w:t>
      </w:r>
      <w:r w:rsidRPr="4FB9F0C4">
        <w:rPr>
          <w:i/>
          <w:iCs/>
        </w:rPr>
        <w:t>It is not only IT</w:t>
      </w:r>
      <w:r w:rsidR="00996523" w:rsidRPr="4FB9F0C4">
        <w:rPr>
          <w:i/>
          <w:iCs/>
        </w:rPr>
        <w:t>!" (</w:t>
      </w:r>
      <w:r w:rsidRPr="4FB9F0C4">
        <w:rPr>
          <w:i/>
          <w:iCs/>
        </w:rPr>
        <w:t>R1)</w:t>
      </w:r>
    </w:p>
    <w:p w14:paraId="70F2A337" w14:textId="358C89F2" w:rsidR="006073B2" w:rsidRDefault="00DF5C7B">
      <w:r>
        <w:t xml:space="preserve">Besides that, to ensure effective organizational change, from </w:t>
      </w:r>
      <w:r w:rsidR="006D367A">
        <w:t>an</w:t>
      </w:r>
      <w:r>
        <w:t xml:space="preserve"> institutional theory perspective, </w:t>
      </w:r>
      <w:r w:rsidR="00F905FA">
        <w:t>multiple factors and perspectives must b</w:t>
      </w:r>
      <w:r>
        <w:t xml:space="preserve">e </w:t>
      </w:r>
      <w:r w:rsidR="006D367A">
        <w:t>considered</w:t>
      </w:r>
      <w:r>
        <w:t xml:space="preserve">. In particular the </w:t>
      </w:r>
      <w:r w:rsidRPr="4FB9F0C4">
        <w:rPr>
          <w:i/>
          <w:iCs/>
        </w:rPr>
        <w:t>regulative perspective</w:t>
      </w:r>
      <w:r>
        <w:t xml:space="preserve">, emphasizing on legal systems, enforcing change by regulation, </w:t>
      </w:r>
      <w:r w:rsidRPr="4FB9F0C4">
        <w:rPr>
          <w:i/>
          <w:iCs/>
        </w:rPr>
        <w:t>the normative perspective</w:t>
      </w:r>
      <w:r>
        <w:t xml:space="preserve">, emphasizing on the moral and ethical systems within organizations, creating change based on duty and responsibilities and moral </w:t>
      </w:r>
      <w:r w:rsidR="3279DE3A">
        <w:t>obligation</w:t>
      </w:r>
      <w:r>
        <w:t xml:space="preserve">, and the </w:t>
      </w:r>
      <w:r w:rsidRPr="4FB9F0C4">
        <w:rPr>
          <w:i/>
          <w:iCs/>
        </w:rPr>
        <w:t>cognitive perspective</w:t>
      </w:r>
      <w:r>
        <w:t>, emphasizing on the cultural system, focusing on internalizing and value for organization members to embed change</w:t>
      </w:r>
      <w:r w:rsidR="00120F58">
        <w:t xml:space="preserve"> </w:t>
      </w:r>
      <w:r>
        <w:fldChar w:fldCharType="begin"/>
      </w:r>
      <w:r>
        <w:instrText xml:space="preserve"> ADDIN EN.CITE &lt;EndNote&gt;&lt;Cite&gt;&lt;Author&gt;Palthe&lt;/Author&gt;&lt;Year&gt;2014&lt;/Year&gt;&lt;RecNum&gt;535&lt;/RecNum&gt;&lt;DisplayText&gt;(Palthe, 2014; Scott, 2008)&lt;/DisplayText&gt;&lt;record&gt;&lt;rec-number&gt;535&lt;/rec-number&gt;&lt;foreign-keys&gt;&lt;key app="EN" db-id="ds5ezwzeoxtw0lew5w1parttxs2rw9var2sa" timestamp="1736242441"&gt;535&lt;/key&gt;&lt;/foreign-keys&gt;&lt;ref-type name="Journal Article"&gt;17&lt;/ref-type&gt;&lt;contributors&gt;&lt;authors&gt;&lt;author&gt;Palthe, Jennifer&lt;/author&gt;&lt;/authors&gt;&lt;/contributors&gt;&lt;titles&gt;&lt;title&gt;Regulative, normative, and cognitive elements of organizations: Implications for managing change&lt;/title&gt;&lt;secondary-title&gt;Management organizational studies&lt;/secondary-title&gt;&lt;/titles&gt;&lt;periodical&gt;&lt;full-title&gt;Management organizational studies&lt;/full-title&gt;&lt;/periodical&gt;&lt;pages&gt;59-66&lt;/pages&gt;&lt;volume&gt;1&lt;/volume&gt;&lt;number&gt;2&lt;/number&gt;&lt;dates&gt;&lt;year&gt;2014&lt;/year&gt;&lt;/dates&gt;&lt;urls&gt;&lt;/urls&gt;&lt;/record&gt;&lt;/Cite&gt;&lt;Cite&gt;&lt;Author&gt;Scott&lt;/Author&gt;&lt;Year&gt;2008&lt;/Year&gt;&lt;RecNum&gt;534&lt;/RecNum&gt;&lt;record&gt;&lt;rec-number&gt;534&lt;/rec-number&gt;&lt;foreign-keys&gt;&lt;key app="EN" db-id="ds5ezwzeoxtw0lew5w1parttxs2rw9var2sa" timestamp="1736242364"&gt;534&lt;/key&gt;&lt;/foreign-keys&gt;&lt;ref-type name="Journal Article"&gt;17&lt;/ref-type&gt;&lt;contributors&gt;&lt;authors&gt;&lt;author&gt;Scott, W Richard&lt;/author&gt;&lt;/authors&gt;&lt;/contributors&gt;&lt;titles&gt;&lt;title&gt;Approaching adulthood: the maturing of institutional theory&lt;/title&gt;&lt;secondary-title&gt;Theory society&lt;/secondary-title&gt;&lt;/titles&gt;&lt;periodical&gt;&lt;full-title&gt;Theory society&lt;/full-title&gt;&lt;/periodical&gt;&lt;pages&gt;427-442&lt;/pages&gt;&lt;volume&gt;37&lt;/volume&gt;&lt;dates&gt;&lt;year&gt;2008&lt;/year&gt;&lt;/dates&gt;&lt;isbn&gt;0304-2421&lt;/isbn&gt;&lt;urls&gt;&lt;/urls&gt;&lt;/record&gt;&lt;/Cite&gt;&lt;/EndNote&gt;</w:instrText>
      </w:r>
      <w:r>
        <w:fldChar w:fldCharType="separate"/>
      </w:r>
      <w:r w:rsidR="00120F58" w:rsidRPr="4FB9F0C4">
        <w:rPr>
          <w:noProof/>
        </w:rPr>
        <w:t>(Palthe, 2014; Scott, 2008)</w:t>
      </w:r>
      <w:r>
        <w:fldChar w:fldCharType="end"/>
      </w:r>
      <w:r>
        <w:t>. These aspects can be approached by one or more layers</w:t>
      </w:r>
      <w:r w:rsidR="007553C2">
        <w:t>, e.g. the regulative perspective will be more in play on the macro and meso level</w:t>
      </w:r>
      <w:r w:rsidR="00145BC3">
        <w:t xml:space="preserve">, </w:t>
      </w:r>
      <w:r w:rsidR="00832C79">
        <w:t xml:space="preserve">while </w:t>
      </w:r>
      <w:r w:rsidR="00145BC3">
        <w:t xml:space="preserve">the cognitive, thus intrinsic motivation, </w:t>
      </w:r>
      <w:r w:rsidR="00832C79">
        <w:t>is more present</w:t>
      </w:r>
      <w:r w:rsidR="00145BC3">
        <w:t xml:space="preserve"> on the micro</w:t>
      </w:r>
      <w:r w:rsidR="00832C79">
        <w:t xml:space="preserve"> level</w:t>
      </w:r>
      <w:r w:rsidR="00145BC3">
        <w:t>, e.g. implementing organizations</w:t>
      </w:r>
      <w:r w:rsidR="00832C79">
        <w:t>.</w:t>
      </w:r>
      <w:r w:rsidR="00145BC3">
        <w:t xml:space="preserve"> </w:t>
      </w:r>
      <w:r w:rsidR="00832C79">
        <w:t>C</w:t>
      </w:r>
      <w:r w:rsidR="00145BC3">
        <w:t xml:space="preserve">hanges in these environments </w:t>
      </w:r>
      <w:r>
        <w:t>can have their timelines</w:t>
      </w:r>
      <w:r w:rsidR="00A85A85">
        <w:t>.</w:t>
      </w:r>
      <w:r w:rsidR="007553C2">
        <w:t xml:space="preserve"> </w:t>
      </w:r>
      <w:r>
        <w:fldChar w:fldCharType="begin"/>
      </w:r>
      <w:r>
        <w:instrText xml:space="preserve"> ADDIN EN.CITE &lt;EndNote&gt;&lt;Cite&gt;&lt;Author&gt;Williamson&lt;/Author&gt;&lt;Year&gt;1998&lt;/Year&gt;&lt;RecNum&gt;174&lt;/RecNum&gt;&lt;DisplayText&gt;(Marijn Janssen &amp;amp; Van Der Voort, 2016; Williamson, 1998)&lt;/DisplayText&gt;&lt;record&gt;&lt;rec-number&gt;174&lt;/rec-number&gt;&lt;foreign-keys&gt;&lt;key app="EN" db-id="ds5ezwzeoxtw0lew5w1parttxs2rw9var2sa" timestamp="1553195412"&gt;174&lt;/key&gt;&lt;/foreign-keys&gt;&lt;ref-type name="Journal Article"&gt;17&lt;/ref-type&gt;&lt;contributors&gt;&lt;authors&gt;&lt;author&gt;Williamson, Oliver&lt;/author&gt;&lt;/authors&gt;&lt;/contributors&gt;&lt;titles&gt;&lt;title&gt;Transaction Cost Economics: How It Works; Where It is Headed&lt;/title&gt;&lt;secondary-title&gt;De Economist&lt;/secondary-title&gt;&lt;/titles&gt;&lt;periodical&gt;&lt;full-title&gt;De Economist&lt;/full-title&gt;&lt;/periodical&gt;&lt;pages&gt;23-58&lt;/pages&gt;&lt;volume&gt;146&lt;/volume&gt;&lt;number&gt;1&lt;/number&gt;&lt;dates&gt;&lt;year&gt;1998&lt;/year&gt;&lt;/dates&gt;&lt;urls&gt;&lt;/urls&gt;&lt;/record&gt;&lt;/Cite&gt;&lt;Cite&gt;&lt;Author&gt;Janssen&lt;/Author&gt;&lt;Year&gt;2016&lt;/Year&gt;&lt;RecNum&gt;533&lt;/RecNum&gt;&lt;record&gt;&lt;rec-number&gt;533&lt;/rec-number&gt;&lt;foreign-keys&gt;&lt;key app="EN" db-id="ds5ezwzeoxtw0lew5w1parttxs2rw9var2sa" timestamp="1736167852"&gt;533&lt;/key&gt;&lt;/foreign-keys&gt;&lt;ref-type name="Journal Article"&gt;17&lt;/ref-type&gt;&lt;contributors&gt;&lt;authors&gt;&lt;author&gt;Janssen, Marijn&lt;/author&gt;&lt;author&gt;Van Der Voort, Haiko&lt;/author&gt;&lt;/authors&gt;&lt;/contributors&gt;&lt;titles&gt;&lt;title&gt;Adaptive governance: Towards a stable, accountable and responsive government&lt;/title&gt;&lt;secondary-title&gt;Government Information Quarterly&lt;/secondary-title&gt;&lt;/titles&gt;&lt;periodical&gt;&lt;full-title&gt;Government Information Quarterly&lt;/full-title&gt;&lt;/periodical&gt;&lt;pages&gt;1-5&lt;/pages&gt;&lt;volume&gt;33&lt;/volume&gt;&lt;number&gt;1&lt;/number&gt;&lt;dates&gt;&lt;year&gt;2016&lt;/year&gt;&lt;/dates&gt;&lt;publisher&gt;Elsevier&lt;/publisher&gt;&lt;isbn&gt;0740-624X&lt;/isbn&gt;&lt;urls&gt;&lt;/urls&gt;&lt;/record&gt;&lt;/Cite&gt;&lt;/EndNote&gt;</w:instrText>
      </w:r>
      <w:r>
        <w:fldChar w:fldCharType="separate"/>
      </w:r>
      <w:r w:rsidR="00145BC3" w:rsidRPr="4FB9F0C4">
        <w:rPr>
          <w:noProof/>
        </w:rPr>
        <w:t>(Marijn Janssen &amp; Van Der Voort, 2016; Williamson, 1998)</w:t>
      </w:r>
      <w:r>
        <w:fldChar w:fldCharType="end"/>
      </w:r>
      <w:r>
        <w:t xml:space="preserve">. </w:t>
      </w:r>
      <w:r w:rsidR="006073B2">
        <w:t xml:space="preserve">Therefore, </w:t>
      </w:r>
      <w:r w:rsidR="00555B63">
        <w:t>multiple governance theories, tools</w:t>
      </w:r>
      <w:r w:rsidR="00A85A85">
        <w:t>,</w:t>
      </w:r>
      <w:r w:rsidR="00555B63">
        <w:t xml:space="preserve"> and mechanisms</w:t>
      </w:r>
      <w:r w:rsidR="006073B2">
        <w:t xml:space="preserve"> </w:t>
      </w:r>
      <w:r w:rsidR="00A85A85">
        <w:t>can</w:t>
      </w:r>
      <w:r w:rsidR="006073B2">
        <w:t xml:space="preserve"> be applicable </w:t>
      </w:r>
      <w:r w:rsidR="004B4366">
        <w:t>for</w:t>
      </w:r>
      <w:r w:rsidR="006073B2">
        <w:t xml:space="preserve"> the QS PKI transition. </w:t>
      </w:r>
    </w:p>
    <w:p w14:paraId="3E9B9FE5" w14:textId="2B86D0A1" w:rsidR="00841A4D" w:rsidRDefault="00F52DBD" w:rsidP="00D94542">
      <w:r>
        <w:t xml:space="preserve">Although the QS PKI transition is much broader than just an IT transition project, due to the fact that the transition does indeed entails a large technical component, including software and hardware changes, protocol and libraries updates and potentially updates of existing applications that needs to be managed by all organizations, </w:t>
      </w:r>
      <w:r w:rsidR="00F905FA">
        <w:t>IT governance theory is still eminently viable</w:t>
      </w:r>
      <w:r w:rsidR="00B040EF">
        <w:t xml:space="preserve">. One of the most widely accepted IT governance theories </w:t>
      </w:r>
      <w:r w:rsidR="00555B63">
        <w:t xml:space="preserve">at the </w:t>
      </w:r>
      <w:r w:rsidR="00555B63" w:rsidRPr="4FB9F0C4">
        <w:rPr>
          <w:i/>
          <w:iCs/>
        </w:rPr>
        <w:t>organizational level</w:t>
      </w:r>
      <w:r w:rsidR="00555B63">
        <w:t xml:space="preserve"> </w:t>
      </w:r>
      <w:r w:rsidR="00B040EF">
        <w:t>is by Ross &amp; Weill. They describe IT governance a</w:t>
      </w:r>
      <w:r w:rsidR="00D94542">
        <w:t xml:space="preserve">s </w:t>
      </w:r>
      <w:r w:rsidR="00996523">
        <w:t>"</w:t>
      </w:r>
      <w:r w:rsidR="00D94542">
        <w:t>the decision rights and accountability framework for encouraging desirable behaviors in the use of IT</w:t>
      </w:r>
      <w:r w:rsidR="00996523">
        <w:t xml:space="preserve">" </w:t>
      </w:r>
      <w:r w:rsidR="00B040EF">
        <w:fldChar w:fldCharType="begin"/>
      </w:r>
      <w:r w:rsidR="00B040EF">
        <w:instrText xml:space="preserve"> ADDIN EN.CITE &lt;EndNote&gt;&lt;Cite&gt;&lt;Author&gt;Weill&lt;/Author&gt;&lt;Year&gt;2004&lt;/Year&gt;&lt;RecNum&gt;328&lt;/RecNum&gt;&lt;Pages&gt;4&lt;/Pages&gt;&lt;DisplayText&gt;(Peter Weill &amp;amp; Ross, 2004, p. 4)&lt;/DisplayText&gt;&lt;record&gt;&lt;rec-number&gt;328&lt;/rec-number&gt;&lt;foreign-keys&gt;&lt;key app="EN" db-id="ds5ezwzeoxtw0lew5w1parttxs2rw9var2sa" timestamp="1649257203"&gt;328&lt;/key&gt;&lt;/foreign-keys&gt;&lt;ref-type name="Journal Article"&gt;17&lt;/ref-type&gt;&lt;contributors&gt;&lt;authors&gt;&lt;author&gt;Weill, Peter&lt;/author&gt;&lt;author&gt;Ross, Jeanne W&lt;/author&gt;&lt;/authors&gt;&lt;/contributors&gt;&lt;titles&gt;&lt;title&gt;IT governance on one page&lt;/title&gt;&lt;/titles&gt;&lt;dates&gt;&lt;year&gt;2004&lt;/year&gt;&lt;/dates&gt;&lt;urls&gt;&lt;related-urls&gt;&lt;url&gt;Available at SSRN 664612&lt;/url&gt;&lt;/related-urls&gt;&lt;/urls&gt;&lt;/record&gt;&lt;/Cite&gt;&lt;/EndNote&gt;</w:instrText>
      </w:r>
      <w:r w:rsidR="00B040EF">
        <w:fldChar w:fldCharType="separate"/>
      </w:r>
      <w:r w:rsidR="00D94542" w:rsidRPr="4FB9F0C4">
        <w:rPr>
          <w:noProof/>
        </w:rPr>
        <w:t>(Peter Weill &amp; Ross, 2004, p. 4)</w:t>
      </w:r>
      <w:r w:rsidR="00B040EF">
        <w:fldChar w:fldCharType="end"/>
      </w:r>
      <w:r w:rsidR="00D94542">
        <w:t xml:space="preserve"> and emphasize in their research on creating the right incentives </w:t>
      </w:r>
      <w:r w:rsidR="00B040EF">
        <w:fldChar w:fldCharType="begin">
          <w:fldData xml:space="preserve">PEVuZE5vdGU+PENpdGU+PEF1dGhvcj5XZWlsbDwvQXV0aG9yPjxZZWFyPjIwMDQ8L1llYXI+PFJl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</w:fldData>
        </w:fldChar>
      </w:r>
      <w:r w:rsidR="00B040EF">
        <w:instrText xml:space="preserve"> ADDIN EN.CITE </w:instrText>
      </w:r>
      <w:r w:rsidR="00B040EF">
        <w:fldChar w:fldCharType="begin">
          <w:fldData xml:space="preserve">PEVuZE5vdGU+PENpdGU+PEF1dGhvcj5XZWlsbDwvQXV0aG9yPjxZZWFyPjIwMDQ8L1llYXI+PFJl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</w:fldData>
        </w:fldChar>
      </w:r>
      <w:r w:rsidR="00B040EF">
        <w:instrText xml:space="preserve"> ADDIN EN.CITE.DATA </w:instrText>
      </w:r>
      <w:r w:rsidR="00B040EF">
        <w:fldChar w:fldCharType="end"/>
      </w:r>
      <w:r w:rsidR="00B040EF">
        <w:fldChar w:fldCharType="separate"/>
      </w:r>
      <w:r w:rsidR="00D94542" w:rsidRPr="4FB9F0C4">
        <w:rPr>
          <w:noProof/>
        </w:rPr>
        <w:t>(P. Weill, 2004; Peter Weill &amp; Ross, 2005; Peter Weill &amp; Ross, 2004)</w:t>
      </w:r>
      <w:r w:rsidR="00B040EF">
        <w:fldChar w:fldCharType="end"/>
      </w:r>
      <w:r w:rsidR="00841A4D">
        <w:t xml:space="preserve">. This is also described by multiple other scholars as </w:t>
      </w:r>
      <w:r w:rsidR="00555B63">
        <w:t xml:space="preserve">a </w:t>
      </w:r>
      <w:r w:rsidR="00841A4D">
        <w:t xml:space="preserve">crucial element within IT governance </w:t>
      </w:r>
      <w:r w:rsidR="00B040EF">
        <w:fldChar w:fldCharType="begin"/>
      </w:r>
      <w:r w:rsidR="00B040EF">
        <w:instrText xml:space="preserve"> ADDIN EN.CITE &lt;EndNote&gt;&lt;Cite&gt;&lt;Author&gt;Van Grembergen&lt;/Author&gt;&lt;Year&gt;2004&lt;/Year&gt;&lt;RecNum&gt;526&lt;/RecNum&gt;&lt;DisplayText&gt;(Peterson, 2004; Van Grembergen, 2004)&lt;/DisplayText&gt;&lt;record&gt;&lt;rec-number&gt;526&lt;/rec-number&gt;&lt;foreign-keys&gt;&lt;key app="EN" db-id="ds5ezwzeoxtw0lew5w1parttxs2rw9var2sa" timestamp="1734705071"&gt;526&lt;/key&gt;&lt;/foreign-keys&gt;&lt;ref-type name="Book"&gt;6&lt;/ref-type&gt;&lt;contributors&gt;&lt;authors&gt;&lt;author&gt;Van Grembergen, W&lt;/author&gt;&lt;/authors&gt;&lt;/contributors&gt;&lt;titles&gt;&lt;title&gt;Strategies for Information Technology Governance&lt;/title&gt;&lt;/titles&gt;&lt;dates&gt;&lt;year&gt;2004&lt;/year&gt;&lt;/dates&gt;&lt;publisher&gt;Idea Group Publishing&lt;/publisher&gt;&lt;urls&gt;&lt;/urls&gt;&lt;/record&gt;&lt;/Cite&gt;&lt;Cite&gt;&lt;Author&gt;Peterson&lt;/Author&gt;&lt;Year&gt;2004&lt;/Year&gt;&lt;RecNum&gt;43&lt;/RecNum&gt;&lt;record&gt;&lt;rec-number&gt;43&lt;/rec-number&gt;&lt;foreign-keys&gt;&lt;key app="EN" db-id="ds5ezwzeoxtw0lew5w1parttxs2rw9var2sa" timestamp="1546622487"&gt;43&lt;/key&gt;&lt;/foreign-keys&gt;&lt;ref-type name="Journal Article"&gt;17&lt;/ref-type&gt;&lt;contributors&gt;&lt;authors&gt;&lt;author&gt;Peterson, R&lt;/author&gt;&lt;/authors&gt;&lt;/contributors&gt;&lt;titles&gt;&lt;title&gt;Crafting Information Technology Governance&lt;/title&gt;&lt;secondary-title&gt;Information Systems Management&lt;/secondary-title&gt;&lt;/titles&gt;&lt;periodical&gt;&lt;full-title&gt;Information Systems Management&lt;/full-title&gt;&lt;/periodical&gt;&lt;pages&gt;7-22&lt;/pages&gt;&lt;volume&gt;21&lt;/volume&gt;&lt;number&gt;4&lt;/number&gt;&lt;dates&gt;&lt;year&gt;2004&lt;/year&gt;&lt;/dates&gt;&lt;urls&gt;&lt;/urls&gt;&lt;/record&gt;&lt;/Cite&gt;&lt;/EndNote&gt;</w:instrText>
      </w:r>
      <w:r w:rsidR="00B040EF">
        <w:fldChar w:fldCharType="separate"/>
      </w:r>
      <w:r w:rsidR="00841A4D" w:rsidRPr="4FB9F0C4">
        <w:rPr>
          <w:noProof/>
        </w:rPr>
        <w:t>(Peterson, 2004; Van Grembergen, 2004)</w:t>
      </w:r>
      <w:r w:rsidR="00B040EF">
        <w:fldChar w:fldCharType="end"/>
      </w:r>
      <w:r w:rsidR="00841A4D">
        <w:t xml:space="preserve">. </w:t>
      </w:r>
    </w:p>
    <w:p w14:paraId="3C8515A6" w14:textId="1CE13D42" w:rsidR="005F619C" w:rsidRDefault="00F905FA" w:rsidP="00D94542">
      <w:r>
        <w:t>However, the primary focus of IT governance theory is on the organizational level and often reasons from the point of view of an</w:t>
      </w:r>
      <w:r w:rsidR="00841A4D">
        <w:t xml:space="preserve"> organization with clear decision structures and accountabilities </w:t>
      </w:r>
      <w:r w:rsidR="00841A4D">
        <w:fldChar w:fldCharType="begin"/>
      </w:r>
      <w:r w:rsidR="00841A4D">
        <w:instrText xml:space="preserve"> ADDIN EN.CITE &lt;EndNote&gt;&lt;Cite&gt;&lt;Author&gt;Van Grembergen&lt;/Author&gt;&lt;Year&gt;2004&lt;/Year&gt;&lt;RecNum&gt;526&lt;/RecNum&gt;&lt;DisplayText&gt;(Van Grembergen, 2004; Peter Weill &amp;amp; Ross, 2005)&lt;/DisplayText&gt;&lt;record&gt;&lt;rec-number&gt;526&lt;/rec-number&gt;&lt;foreign-keys&gt;&lt;key app="EN" db-id="ds5ezwzeoxtw0lew5w1parttxs2rw9var2sa" timestamp="1734705071"&gt;526&lt;/key&gt;&lt;/foreign-keys&gt;&lt;ref-type name="Book"&gt;6&lt;/ref-type&gt;&lt;contributors&gt;&lt;authors&gt;&lt;author&gt;Van Grembergen, W&lt;/author&gt;&lt;/authors&gt;&lt;/contributors&gt;&lt;titles&gt;&lt;title&gt;Strategies for Information Technology Governance&lt;/title&gt;&lt;/titles&gt;&lt;dates&gt;&lt;year&gt;2004&lt;/year&gt;&lt;/dates&gt;&lt;publisher&gt;Idea Group Publishing&lt;/publisher&gt;&lt;urls&gt;&lt;/urls&gt;&lt;/record&gt;&lt;/Cite&gt;&lt;Cite&gt;&lt;Author&gt;Weill&lt;/Author&gt;&lt;Year&gt;2005&lt;/Year&gt;&lt;RecNum&gt;245&lt;/RecNum&gt;&lt;record&gt;&lt;rec-number&gt;245&lt;/rec-number&gt;&lt;foreign-keys&gt;&lt;key app="EN" db-id="ds5ezwzeoxtw0lew5w1parttxs2rw9var2sa" timestamp="1604410676"&gt;245&lt;/key&gt;&lt;/foreign-keys&gt;&lt;ref-type name="Journal Article"&gt;17&lt;/ref-type&gt;&lt;contributors&gt;&lt;authors&gt;&lt;author&gt;Weill, Peter&lt;/author&gt;&lt;author&gt;Ross, Jeanne&lt;/author&gt;&lt;/authors&gt;&lt;/contributors&gt;&lt;titles&gt;&lt;title&gt;A matrixed approach to designing IT governance&lt;/title&gt;&lt;secondary-title&gt;MIT Sloan management review&lt;/secondary-title&gt;&lt;/titles&gt;&lt;periodical&gt;&lt;full-title&gt;MIT Sloan Management Review&lt;/full-title&gt;&lt;/periodical&gt;&lt;pages&gt;26&lt;/pages&gt;&lt;volume&gt;46&lt;/volume&gt;&lt;number&gt;2&lt;/number&gt;&lt;dates&gt;&lt;year&gt;2005&lt;/year&gt;&lt;/dates&gt;&lt;isbn&gt;1532-9194&lt;/isbn&gt;&lt;urls&gt;&lt;/urls&gt;&lt;/record&gt;&lt;/Cite&gt;&lt;/EndNote&gt;</w:instrText>
      </w:r>
      <w:r w:rsidR="00841A4D">
        <w:fldChar w:fldCharType="separate"/>
      </w:r>
      <w:r w:rsidR="00841A4D" w:rsidRPr="4FB9F0C4">
        <w:rPr>
          <w:noProof/>
        </w:rPr>
        <w:t>(Van Grembergen, 2004; Peter Weill &amp; Ross, 2005)</w:t>
      </w:r>
      <w:r w:rsidR="00841A4D">
        <w:fldChar w:fldCharType="end"/>
      </w:r>
      <w:r w:rsidR="00841A4D">
        <w:t>.</w:t>
      </w:r>
      <w:r w:rsidR="00CD1E08">
        <w:t xml:space="preserve"> </w:t>
      </w:r>
      <w:r w:rsidR="00042AE7">
        <w:t xml:space="preserve">However, </w:t>
      </w:r>
      <w:r w:rsidR="00841A4D">
        <w:t xml:space="preserve">QS PKI transition </w:t>
      </w:r>
      <w:r w:rsidR="005B6BA7">
        <w:t>supersedes</w:t>
      </w:r>
      <w:r w:rsidR="00841A4D">
        <w:t xml:space="preserve"> organizations</w:t>
      </w:r>
      <w:r w:rsidR="005B6BA7">
        <w:t>, nations and technology</w:t>
      </w:r>
      <w:r w:rsidR="00CD1E08">
        <w:t xml:space="preserve">. </w:t>
      </w:r>
      <w:r w:rsidR="00042AE7">
        <w:t>Additionally</w:t>
      </w:r>
      <w:r w:rsidR="00CD1E08">
        <w:t xml:space="preserve">, </w:t>
      </w:r>
      <w:r>
        <w:t>scholars (Christiansen et al., 2023; Kong et al., 2024a) and interviewees indicate that decision making, accountability and incentives are often unclear in the broader PKI eco system</w:t>
      </w:r>
      <w:r w:rsidR="00CD1E08">
        <w:t xml:space="preserve">. </w:t>
      </w:r>
    </w:p>
    <w:p w14:paraId="44272E8D" w14:textId="4DBE3ADD" w:rsidR="005F619C" w:rsidRPr="005F619C" w:rsidRDefault="002F6DD1" w:rsidP="005F619C">
      <w:pPr>
        <w:jc w:val="center"/>
        <w:rPr>
          <w:i/>
          <w:iCs/>
        </w:rPr>
      </w:pPr>
      <w:r w:rsidRPr="002F6DD1">
        <w:rPr>
          <w:i/>
          <w:iCs/>
        </w:rPr>
        <w:t xml:space="preserve">Too much focus on technical design; governance </w:t>
      </w:r>
      <w:r>
        <w:rPr>
          <w:i/>
          <w:iCs/>
        </w:rPr>
        <w:t>and institutional design needs to be arranged as well (R2).</w:t>
      </w:r>
      <w:r w:rsidR="005F619C" w:rsidRPr="002F6DD1">
        <w:rPr>
          <w:i/>
          <w:iCs/>
        </w:rPr>
        <w:t xml:space="preserve"> </w:t>
      </w:r>
      <w:r>
        <w:rPr>
          <w:i/>
          <w:iCs/>
        </w:rPr>
        <w:t>W</w:t>
      </w:r>
      <w:r w:rsidR="005F619C" w:rsidRPr="005F619C">
        <w:rPr>
          <w:i/>
          <w:iCs/>
        </w:rPr>
        <w:t>ithin the company, this</w:t>
      </w:r>
      <w:r>
        <w:rPr>
          <w:i/>
          <w:iCs/>
        </w:rPr>
        <w:t xml:space="preserve"> (accountability &amp; decision making)</w:t>
      </w:r>
      <w:r w:rsidR="005F619C" w:rsidRPr="005F619C">
        <w:rPr>
          <w:i/>
          <w:iCs/>
        </w:rPr>
        <w:t xml:space="preserve"> is clear, within the ecosystem not</w:t>
      </w:r>
      <w:r>
        <w:rPr>
          <w:i/>
          <w:iCs/>
        </w:rPr>
        <w:t xml:space="preserve"> (R3)</w:t>
      </w:r>
      <w:r w:rsidR="005F619C" w:rsidRPr="005F619C">
        <w:rPr>
          <w:i/>
          <w:iCs/>
        </w:rPr>
        <w:t xml:space="preserve">. </w:t>
      </w:r>
      <w:r>
        <w:rPr>
          <w:i/>
          <w:iCs/>
        </w:rPr>
        <w:t>T</w:t>
      </w:r>
      <w:r w:rsidR="005F619C" w:rsidRPr="005F619C">
        <w:rPr>
          <w:i/>
          <w:iCs/>
        </w:rPr>
        <w:t>he QS PKI transition needs to be done in harmony, otherwise it will not work</w:t>
      </w:r>
      <w:r>
        <w:rPr>
          <w:i/>
          <w:iCs/>
        </w:rPr>
        <w:t xml:space="preserve"> (R5)</w:t>
      </w:r>
    </w:p>
    <w:p w14:paraId="04B9C423" w14:textId="5E063E34" w:rsidR="00B95CEA" w:rsidRDefault="00446753" w:rsidP="00D94542">
      <w:r>
        <w:t xml:space="preserve">Based on the characteristics of the PKI ecosystem, her products and services and the complexity of governance over multiple layers and actors without formal power over </w:t>
      </w:r>
      <w:r w:rsidR="002F6DD1">
        <w:t>each other</w:t>
      </w:r>
      <w:r>
        <w:t xml:space="preserve"> while jointly in need of action with </w:t>
      </w:r>
      <w:r w:rsidR="0081366F">
        <w:t xml:space="preserve">unpredictable </w:t>
      </w:r>
      <w:r>
        <w:t>timelines, one also has to look at other governance theories in order to manage the QS PKI transition in the coming years. In particular</w:t>
      </w:r>
      <w:r w:rsidR="00555B63">
        <w:t>,</w:t>
      </w:r>
      <w:r>
        <w:t xml:space="preserve"> governance of common goods, as PKI can be seen as public </w:t>
      </w:r>
      <w:r w:rsidR="00042AE7">
        <w:t xml:space="preserve">or </w:t>
      </w:r>
      <w:r>
        <w:t xml:space="preserve">common good and collective action theory as this needs to be managed by a wide group of actors in a </w:t>
      </w:r>
      <w:r w:rsidR="00555B63">
        <w:t>self-</w:t>
      </w:r>
      <w:r>
        <w:t>organizing setting.</w:t>
      </w:r>
    </w:p>
    <w:p w14:paraId="60A986AD" w14:textId="12D1D4B4" w:rsidR="00C2396C" w:rsidRDefault="00F905FA" w:rsidP="00D94542">
      <w:r>
        <w:t>Olstrom describes governance of commons</w:t>
      </w:r>
      <w:r w:rsidR="00446753">
        <w:t xml:space="preserve"> in her book </w:t>
      </w:r>
      <w:r w:rsidR="00996523">
        <w:t>"</w:t>
      </w:r>
      <w:r w:rsidR="00446753">
        <w:t>Governing the Commons, the evolution of institutions for collective action</w:t>
      </w:r>
      <w:r w:rsidR="00996523">
        <w:t xml:space="preserve">" </w:t>
      </w:r>
      <w:r w:rsidR="00446753">
        <w:fldChar w:fldCharType="begin"/>
      </w:r>
      <w:r w:rsidR="00446753">
        <w:instrText xml:space="preserve"> ADDIN EN.CITE &lt;EndNote&gt;&lt;Cite ExcludeAuth="1"&gt;&lt;Author&gt;Ostrom&lt;/Author&gt;&lt;Year&gt;1990&lt;/Year&gt;&lt;RecNum&gt;500&lt;/RecNum&gt;&lt;DisplayText&gt;(1990)&lt;/DisplayText&gt;&lt;record&gt;&lt;rec-number&gt;500&lt;/rec-number&gt;&lt;foreign-keys&gt;&lt;key app="EN" db-id="ds5ezwzeoxtw0lew5w1parttxs2rw9var2sa" timestamp="1720087694"&gt;500&lt;/key&gt;&lt;/foreign-keys&gt;&lt;ref-type name="Book"&gt;6&lt;/ref-type&gt;&lt;contributors&gt;&lt;authors&gt;&lt;author&gt;Ostrom, Elinor&lt;/author&gt;&lt;/authors&gt;&lt;/contributors&gt;&lt;titles&gt;&lt;title&gt;Governing the commons: The evolution of institutions for collective action&lt;/title&gt;&lt;/titles&gt;&lt;dates&gt;&lt;year&gt;1990&lt;/year&gt;&lt;/dates&gt;&lt;publisher&gt;Cambridge university press&lt;/publisher&gt;&lt;isbn&gt;0521405998&lt;/isbn&gt;&lt;urls&gt;&lt;/urls&gt;&lt;/record&gt;&lt;/Cite&gt;&lt;/EndNote&gt;</w:instrText>
      </w:r>
      <w:r w:rsidR="00446753">
        <w:fldChar w:fldCharType="separate"/>
      </w:r>
      <w:r w:rsidR="00446753" w:rsidRPr="4FB9F0C4">
        <w:rPr>
          <w:noProof/>
        </w:rPr>
        <w:t>(1990)</w:t>
      </w:r>
      <w:r w:rsidR="00446753">
        <w:fldChar w:fldCharType="end"/>
      </w:r>
      <w:r w:rsidR="00446753">
        <w:t xml:space="preserve">. She described eight principles that are elementary to governing commons, being 1) strong group identity and purpose understanding, 2) </w:t>
      </w:r>
      <w:r w:rsidR="00C2396C">
        <w:t xml:space="preserve">fair distribution of cost and benefit, 3) fair inclusive decision making, 4) monitoring agreed upon </w:t>
      </w:r>
      <w:r w:rsidR="00A10BFB">
        <w:t>behavior</w:t>
      </w:r>
      <w:r w:rsidR="00C2396C">
        <w:t xml:space="preserve">, 5) graduated sanctions for </w:t>
      </w:r>
      <w:r w:rsidR="00A10BFB">
        <w:t>misbehavior</w:t>
      </w:r>
      <w:r w:rsidR="00C2396C">
        <w:t xml:space="preserve">, 6, fast and fair conflict resolution, 7) authority to self-govern, </w:t>
      </w:r>
      <w:r w:rsidR="00C2396C">
        <w:lastRenderedPageBreak/>
        <w:t xml:space="preserve">and 8) appropriate relations with other groups </w:t>
      </w:r>
      <w:r w:rsidR="00446753">
        <w:fldChar w:fldCharType="begin"/>
      </w:r>
      <w:r w:rsidR="00446753">
        <w:instrText xml:space="preserve"> ADDIN EN.CITE &lt;EndNote&gt;&lt;Cite&gt;&lt;Author&gt;Ostrom&lt;/Author&gt;&lt;Year&gt;1990&lt;/Year&gt;&lt;RecNum&gt;500&lt;/RecNum&gt;&lt;DisplayText&gt;(E. Ostrom, 1990)&lt;/DisplayText&gt;&lt;record&gt;&lt;rec-number&gt;500&lt;/rec-number&gt;&lt;foreign-keys&gt;&lt;key app="EN" db-id="ds5ezwzeoxtw0lew5w1parttxs2rw9var2sa" timestamp="1720087694"&gt;500&lt;/key&gt;&lt;/foreign-keys&gt;&lt;ref-type name="Book"&gt;6&lt;/ref-type&gt;&lt;contributors&gt;&lt;authors&gt;&lt;author&gt;Ostrom, Elinor&lt;/author&gt;&lt;/authors&gt;&lt;/contributors&gt;&lt;titles&gt;&lt;title&gt;Governing the commons: The evolution of institutions for collective action&lt;/title&gt;&lt;/titles&gt;&lt;dates&gt;&lt;year&gt;1990&lt;/year&gt;&lt;/dates&gt;&lt;publisher&gt;Cambridge university press&lt;/publisher&gt;&lt;isbn&gt;0521405998&lt;/isbn&gt;&lt;urls&gt;&lt;/urls&gt;&lt;/record&gt;&lt;/Cite&gt;&lt;/EndNote&gt;</w:instrText>
      </w:r>
      <w:r w:rsidR="00446753">
        <w:fldChar w:fldCharType="separate"/>
      </w:r>
      <w:r w:rsidR="00C2396C" w:rsidRPr="4FB9F0C4">
        <w:rPr>
          <w:noProof/>
        </w:rPr>
        <w:t>(E. Ostrom, 1990)</w:t>
      </w:r>
      <w:r w:rsidR="00446753">
        <w:fldChar w:fldCharType="end"/>
      </w:r>
      <w:r w:rsidR="00C2396C">
        <w:t xml:space="preserve">. She later, together with Dietz and Stern, based on various cases, indicated the importance of adaptive governance to large scale problems to avoid so </w:t>
      </w:r>
      <w:r w:rsidR="00555B63">
        <w:t>so-</w:t>
      </w:r>
      <w:r w:rsidR="00C2396C">
        <w:t xml:space="preserve">called tragedy of the commons and identified three general principles as most relevant: 1) analytic deliberation, meaning that there is objective information from different angles, 2) nesting, meaning it should be imbedded and enforced top down and bottom up, and 3) institutional variety, meaning that a mix of institutional types like markets, hierarchies, and </w:t>
      </w:r>
      <w:r w:rsidR="00555B63">
        <w:t>self-</w:t>
      </w:r>
      <w:r w:rsidR="00C2396C">
        <w:t xml:space="preserve">governance and a good mix of actors should be in place to </w:t>
      </w:r>
      <w:r w:rsidR="00C57929">
        <w:t>manage these commons effectively</w:t>
      </w:r>
      <w:r w:rsidR="00C2396C">
        <w:t xml:space="preserve"> </w:t>
      </w:r>
      <w:r w:rsidR="00446753">
        <w:fldChar w:fldCharType="begin"/>
      </w:r>
      <w:r w:rsidR="00446753">
        <w:instrText xml:space="preserve"> ADDIN EN.CITE &lt;EndNote&gt;&lt;Cite&gt;&lt;Author&gt;Dietz&lt;/Author&gt;&lt;Year&gt;2017&lt;/Year&gt;&lt;RecNum&gt;519&lt;/RecNum&gt;&lt;DisplayText&gt;(Dietz et al., 2017)&lt;/DisplayText&gt;&lt;record&gt;&lt;rec-number&gt;519&lt;/rec-number&gt;&lt;foreign-keys&gt;&lt;key app="EN" db-id="ds5ezwzeoxtw0lew5w1parttxs2rw9var2sa" timestamp="1734434801"&gt;519&lt;/key&gt;&lt;/foreign-keys&gt;&lt;ref-type name="Book Section"&gt;5&lt;/ref-type&gt;&lt;contributors&gt;&lt;authors&gt;&lt;author&gt;Dietz, Thomas&lt;/author&gt;&lt;author&gt;Ostrom, Elinor&lt;/author&gt;&lt;author&gt;Stern, Paul C&lt;/author&gt;&lt;/authors&gt;&lt;/contributors&gt;&lt;titles&gt;&lt;title&gt;The struggle to govern the commons&lt;/title&gt;&lt;secondary-title&gt;International Environmental Governance&lt;/secondary-title&gt;&lt;/titles&gt;&lt;pages&gt;53-57&lt;/pages&gt;&lt;dates&gt;&lt;year&gt;2017&lt;/year&gt;&lt;/dates&gt;&lt;publisher&gt;Routledge&lt;/publisher&gt;&lt;urls&gt;&lt;/urls&gt;&lt;/record&gt;&lt;/Cite&gt;&lt;/EndNote&gt;</w:instrText>
      </w:r>
      <w:r w:rsidR="00446753">
        <w:fldChar w:fldCharType="separate"/>
      </w:r>
      <w:r w:rsidR="00C2396C" w:rsidRPr="4FB9F0C4">
        <w:rPr>
          <w:noProof/>
        </w:rPr>
        <w:t>(Dietz et al., 2017)</w:t>
      </w:r>
      <w:r w:rsidR="00446753">
        <w:fldChar w:fldCharType="end"/>
      </w:r>
      <w:r w:rsidR="00C2396C">
        <w:t xml:space="preserve">. </w:t>
      </w:r>
      <w:r w:rsidR="00042AE7">
        <w:t>Additionally</w:t>
      </w:r>
      <w:r w:rsidR="00C2396C">
        <w:t xml:space="preserve">, as there is a clear need </w:t>
      </w:r>
      <w:r w:rsidR="0037039A">
        <w:t>for collective action as there is no individual organization in charge,</w:t>
      </w:r>
      <w:r w:rsidR="006F26CB">
        <w:t xml:space="preserve"> </w:t>
      </w:r>
      <w:r w:rsidR="00C2396C">
        <w:t xml:space="preserve">Olson </w:t>
      </w:r>
      <w:r w:rsidR="00446753">
        <w:fldChar w:fldCharType="begin"/>
      </w:r>
      <w:r w:rsidR="00446753">
        <w:instrText xml:space="preserve"> ADDIN EN.CITE &lt;EndNote&gt;&lt;Cite ExcludeAuth="1"&gt;&lt;Author&gt;Olson&lt;/Author&gt;&lt;Year&gt;1965&lt;/Year&gt;&lt;RecNum&gt;527&lt;/RecNum&gt;&lt;DisplayText&gt;(1965)&lt;/DisplayText&gt;&lt;record&gt;&lt;rec-number&gt;527&lt;/rec-number&gt;&lt;foreign-keys&gt;&lt;key app="EN" db-id="ds5ezwzeoxtw0lew5w1parttxs2rw9var2sa" timestamp="1734796340"&gt;527&lt;/key&gt;&lt;/foreign-keys&gt;&lt;ref-type name="Book"&gt;6&lt;/ref-type&gt;&lt;contributors&gt;&lt;authors&gt;&lt;author&gt;Olson, Mancur&lt;/author&gt;&lt;/authors&gt;&lt;/contributors&gt;&lt;titles&gt;&lt;title&gt;Logic of collective action: Public goods and the theory of groups (Harvard economic studies. v. 124)&lt;/title&gt;&lt;/titles&gt;&lt;dates&gt;&lt;year&gt;1965&lt;/year&gt;&lt;/dates&gt;&lt;publisher&gt;Harvard University Press&lt;/publisher&gt;&lt;urls&gt;&lt;/urls&gt;&lt;/record&gt;&lt;/Cite&gt;&lt;/EndNote&gt;</w:instrText>
      </w:r>
      <w:r w:rsidR="00446753">
        <w:fldChar w:fldCharType="separate"/>
      </w:r>
      <w:r w:rsidR="006F26CB" w:rsidRPr="4FB9F0C4">
        <w:rPr>
          <w:noProof/>
        </w:rPr>
        <w:t>(1965)</w:t>
      </w:r>
      <w:r w:rsidR="00446753">
        <w:fldChar w:fldCharType="end"/>
      </w:r>
      <w:r w:rsidR="0037039A">
        <w:t xml:space="preserve">, </w:t>
      </w:r>
      <w:r w:rsidR="00555B63">
        <w:t>in the logic of collective action, emphasized the need for</w:t>
      </w:r>
      <w:r w:rsidR="006F26CB">
        <w:t xml:space="preserve"> clear group incentives to activ</w:t>
      </w:r>
      <w:r w:rsidR="00042AE7">
        <w:t>ate</w:t>
      </w:r>
      <w:r w:rsidR="006F26CB">
        <w:t xml:space="preserve"> in the interest of the group instead of the individual</w:t>
      </w:r>
      <w:r w:rsidR="00335786">
        <w:t xml:space="preserve">. </w:t>
      </w:r>
      <w:r w:rsidR="00555B63">
        <w:t xml:space="preserve">However </w:t>
      </w:r>
      <w:r w:rsidR="00335786">
        <w:t xml:space="preserve">the individual incentive should be clear as well as the effect on the collective outcome, otherwise the individual incentive might vanish </w:t>
      </w:r>
      <w:r w:rsidR="00446753">
        <w:fldChar w:fldCharType="begin"/>
      </w:r>
      <w:r w:rsidR="00446753">
        <w:instrText xml:space="preserve"> ADDIN EN.CITE &lt;EndNote&gt;&lt;Cite&gt;&lt;Author&gt;Poteete&lt;/Author&gt;&lt;Year&gt;2004&lt;/Year&gt;&lt;RecNum&gt;528&lt;/RecNum&gt;&lt;DisplayText&gt;(Poteete &amp;amp; Ostrom, 2004)&lt;/DisplayText&gt;&lt;record&gt;&lt;rec-number&gt;528&lt;/rec-number&gt;&lt;foreign-keys&gt;&lt;key app="EN" db-id="ds5ezwzeoxtw0lew5w1parttxs2rw9var2sa" timestamp="1734797376"&gt;528&lt;/key&gt;&lt;/foreign-keys&gt;&lt;ref-type name="Journal Article"&gt;17&lt;/ref-type&gt;&lt;contributors&gt;&lt;authors&gt;&lt;author&gt;Poteete, Amy R&lt;/author&gt;&lt;author&gt;Ostrom, Elinor&lt;/author&gt;&lt;/authors&gt;&lt;/contributors&gt;&lt;titles&gt;&lt;title&gt;Heterogeneity, group size and collective action: The role of institutions in forest management&lt;/title&gt;&lt;secondary-title&gt;Development change&lt;/secondary-title&gt;&lt;/titles&gt;&lt;periodical&gt;&lt;full-title&gt;Development change&lt;/full-title&gt;&lt;/periodical&gt;&lt;pages&gt;435-461&lt;/pages&gt;&lt;volume&gt;35&lt;/volume&gt;&lt;number&gt;3&lt;/number&gt;&lt;dates&gt;&lt;year&gt;2004&lt;/year&gt;&lt;/dates&gt;&lt;isbn&gt;0012-155X&lt;/isbn&gt;&lt;urls&gt;&lt;/urls&gt;&lt;/record&gt;&lt;/Cite&gt;&lt;/EndNote&gt;</w:instrText>
      </w:r>
      <w:r w:rsidR="00446753">
        <w:fldChar w:fldCharType="separate"/>
      </w:r>
      <w:r w:rsidR="00335786" w:rsidRPr="4FB9F0C4">
        <w:rPr>
          <w:noProof/>
        </w:rPr>
        <w:t>(Poteete &amp; Ostrom, 2004)</w:t>
      </w:r>
      <w:r w:rsidR="00446753">
        <w:fldChar w:fldCharType="end"/>
      </w:r>
      <w:r w:rsidR="00335786">
        <w:t xml:space="preserve">. </w:t>
      </w:r>
    </w:p>
    <w:p w14:paraId="73959FFB" w14:textId="29B6ECFD" w:rsidR="000952B1" w:rsidRDefault="000952B1" w:rsidP="00335786">
      <w:pPr>
        <w:jc w:val="center"/>
        <w:rPr>
          <w:i/>
          <w:iCs/>
        </w:rPr>
      </w:pPr>
      <w:r w:rsidRPr="00335786">
        <w:rPr>
          <w:i/>
          <w:iCs/>
        </w:rPr>
        <w:t>G</w:t>
      </w:r>
      <w:r w:rsidR="00335786">
        <w:rPr>
          <w:i/>
          <w:iCs/>
        </w:rPr>
        <w:t>overnance, risk and compliance</w:t>
      </w:r>
      <w:r w:rsidRPr="00335786">
        <w:rPr>
          <w:i/>
          <w:iCs/>
        </w:rPr>
        <w:t xml:space="preserve"> should be clear for all parties, without governance it is a no go</w:t>
      </w:r>
      <w:r w:rsidR="00335786">
        <w:rPr>
          <w:i/>
          <w:iCs/>
        </w:rPr>
        <w:t>. It</w:t>
      </w:r>
      <w:r w:rsidRPr="00335786">
        <w:rPr>
          <w:i/>
          <w:iCs/>
        </w:rPr>
        <w:t xml:space="preserve"> need</w:t>
      </w:r>
      <w:r w:rsidR="00335786">
        <w:rPr>
          <w:i/>
          <w:iCs/>
        </w:rPr>
        <w:t>s</w:t>
      </w:r>
      <w:r w:rsidRPr="00335786">
        <w:rPr>
          <w:i/>
          <w:iCs/>
        </w:rPr>
        <w:t xml:space="preserve"> to be embedded in the law with clear </w:t>
      </w:r>
      <w:r w:rsidR="00555B63" w:rsidRPr="00335786">
        <w:rPr>
          <w:i/>
          <w:iCs/>
        </w:rPr>
        <w:t>decision</w:t>
      </w:r>
      <w:r w:rsidR="00555B63">
        <w:rPr>
          <w:i/>
          <w:iCs/>
        </w:rPr>
        <w:t>-</w:t>
      </w:r>
      <w:r w:rsidRPr="00335786">
        <w:rPr>
          <w:i/>
          <w:iCs/>
        </w:rPr>
        <w:t>making authority and incentives.</w:t>
      </w:r>
      <w:r w:rsidR="00335786">
        <w:rPr>
          <w:i/>
          <w:iCs/>
        </w:rPr>
        <w:t xml:space="preserve"> (R10)</w:t>
      </w:r>
    </w:p>
    <w:p w14:paraId="30E36EDB" w14:textId="7716D159" w:rsidR="00B95CEA" w:rsidRDefault="00DC4C39" w:rsidP="00B95CEA">
      <w:r>
        <w:t>During the interview</w:t>
      </w:r>
      <w:r w:rsidR="00042AE7">
        <w:t>s</w:t>
      </w:r>
      <w:r>
        <w:t>, multiple challenges regarding QS PKI transition governance were mentioned. One of the most common</w:t>
      </w:r>
      <w:r w:rsidR="00555B63">
        <w:t>ly</w:t>
      </w:r>
      <w:r>
        <w:t xml:space="preserve"> mentioned risk</w:t>
      </w:r>
      <w:r w:rsidR="00C57929">
        <w:t>s was the clear complicating factor that deadlines for implementation are</w:t>
      </w:r>
      <w:r w:rsidR="0081366F">
        <w:t xml:space="preserve"> unknown</w:t>
      </w:r>
      <w:r w:rsidR="00C57929">
        <w:t xml:space="preserve"> </w:t>
      </w:r>
      <w:r w:rsidR="0081366F">
        <w:t>d</w:t>
      </w:r>
      <w:r w:rsidR="00C57929">
        <w:t>ue to the uncertainty of the exact moment that a quantum computer can break</w:t>
      </w:r>
      <w:r w:rsidR="00B95CEA">
        <w:t xml:space="preserve"> current cryptography</w:t>
      </w:r>
      <w:r w:rsidR="0063524D">
        <w:t>. This</w:t>
      </w:r>
      <w:r>
        <w:t xml:space="preserve"> lead</w:t>
      </w:r>
      <w:r w:rsidR="0063524D">
        <w:t>s</w:t>
      </w:r>
      <w:r>
        <w:t xml:space="preserve"> to unclear cost benefits for organizations</w:t>
      </w:r>
      <w:r w:rsidR="0063524D">
        <w:t>, blocking sense of urgency</w:t>
      </w:r>
      <w:r>
        <w:t>.</w:t>
      </w:r>
    </w:p>
    <w:p w14:paraId="7D513ECE" w14:textId="6AA4D570" w:rsidR="00B95CEA" w:rsidRPr="00DC4C39" w:rsidRDefault="00996523" w:rsidP="4FB9F0C4">
      <w:pPr>
        <w:jc w:val="center"/>
        <w:rPr>
          <w:i/>
          <w:iCs/>
        </w:rPr>
      </w:pPr>
      <w:r w:rsidRPr="4FB9F0C4">
        <w:rPr>
          <w:i/>
          <w:iCs/>
        </w:rPr>
        <w:t>"</w:t>
      </w:r>
      <w:r w:rsidR="00B95CEA" w:rsidRPr="4FB9F0C4">
        <w:rPr>
          <w:i/>
          <w:iCs/>
        </w:rPr>
        <w:t>Cost benefits</w:t>
      </w:r>
      <w:r w:rsidR="00DC4C39" w:rsidRPr="4FB9F0C4">
        <w:rPr>
          <w:i/>
          <w:iCs/>
        </w:rPr>
        <w:t xml:space="preserve"> are</w:t>
      </w:r>
      <w:r w:rsidR="00B95CEA" w:rsidRPr="4FB9F0C4">
        <w:rPr>
          <w:i/>
          <w:iCs/>
        </w:rPr>
        <w:t xml:space="preserve"> not clear for all organizations, as well as deadlines (US </w:t>
      </w:r>
      <w:r w:rsidR="00DC4C39" w:rsidRPr="4FB9F0C4">
        <w:rPr>
          <w:i/>
          <w:iCs/>
        </w:rPr>
        <w:t xml:space="preserve">has </w:t>
      </w:r>
      <w:r w:rsidR="00B95CEA" w:rsidRPr="4FB9F0C4">
        <w:rPr>
          <w:i/>
          <w:iCs/>
        </w:rPr>
        <w:t xml:space="preserve">a bit more </w:t>
      </w:r>
      <w:r w:rsidR="00DC4C39" w:rsidRPr="4FB9F0C4">
        <w:rPr>
          <w:i/>
          <w:iCs/>
        </w:rPr>
        <w:t xml:space="preserve">clear deadlines, but Europe and the Netherlands </w:t>
      </w:r>
      <w:r w:rsidRPr="4FB9F0C4">
        <w:rPr>
          <w:i/>
          <w:iCs/>
        </w:rPr>
        <w:t xml:space="preserve">don't." </w:t>
      </w:r>
      <w:r w:rsidR="00DC4C39" w:rsidRPr="4FB9F0C4">
        <w:rPr>
          <w:i/>
          <w:iCs/>
        </w:rPr>
        <w:t>(R7)</w:t>
      </w:r>
    </w:p>
    <w:p w14:paraId="2A2376C7" w14:textId="5C72DFD7" w:rsidR="00DC4C39" w:rsidRPr="00E84E41" w:rsidRDefault="00DC4C39">
      <w:r w:rsidRPr="00E84E41">
        <w:t>Another risk that was mentioned is the risk of inequality of information or lack of information of understanding of the challenges at hand in the QS PKI transition or no incentives for transition or objective information</w:t>
      </w:r>
      <w:r w:rsidR="000D7EEE">
        <w:t>, e.g. on a nations exact progress of development of quantum computers from a strategic cyber security perspective.</w:t>
      </w:r>
    </w:p>
    <w:p w14:paraId="616358E5" w14:textId="445216FE" w:rsidR="00DC4C39" w:rsidRPr="00E84E41" w:rsidRDefault="00996523" w:rsidP="4FB9F0C4">
      <w:pPr>
        <w:jc w:val="center"/>
        <w:rPr>
          <w:i/>
          <w:iCs/>
        </w:rPr>
      </w:pPr>
      <w:r w:rsidRPr="4FB9F0C4">
        <w:rPr>
          <w:i/>
          <w:iCs/>
        </w:rPr>
        <w:t>"</w:t>
      </w:r>
      <w:r w:rsidR="00DC4C39" w:rsidRPr="4FB9F0C4">
        <w:rPr>
          <w:i/>
          <w:iCs/>
        </w:rPr>
        <w:t>One of the challenges is objective information, willingly or unwillingly</w:t>
      </w:r>
      <w:r w:rsidRPr="4FB9F0C4">
        <w:rPr>
          <w:i/>
          <w:iCs/>
        </w:rPr>
        <w:t xml:space="preserve">" </w:t>
      </w:r>
      <w:r w:rsidR="00DC4C39" w:rsidRPr="4FB9F0C4">
        <w:rPr>
          <w:i/>
          <w:iCs/>
        </w:rPr>
        <w:t>(R7). Some cyber superpowers might have less incentives for everyone to transition to QS PKIs. (R8)</w:t>
      </w:r>
    </w:p>
    <w:p w14:paraId="3A7483CB" w14:textId="2A06AFC3" w:rsidR="006B51CE" w:rsidRDefault="008D28E6">
      <w:r>
        <w:t>An important overarching element of these applicable theories is the element of incentives</w:t>
      </w:r>
      <w:r w:rsidR="0063524D">
        <w:t>. The QS PKI transition</w:t>
      </w:r>
      <w:r w:rsidR="00555B63">
        <w:t xml:space="preserve"> is seen for many as a</w:t>
      </w:r>
      <w:r>
        <w:t xml:space="preserve"> hygiene factor</w:t>
      </w:r>
      <w:r w:rsidR="006B51CE">
        <w:t xml:space="preserve">. </w:t>
      </w:r>
      <w:r w:rsidRPr="006B51CE">
        <w:t xml:space="preserve">One needs to have it in place, but </w:t>
      </w:r>
      <w:r w:rsidR="00555B63">
        <w:t xml:space="preserve">it </w:t>
      </w:r>
      <w:r w:rsidRPr="006B51CE">
        <w:t xml:space="preserve">does not work as motivation </w:t>
      </w:r>
      <w:r w:rsidR="00555B63">
        <w:t>for satisfaction. T</w:t>
      </w:r>
      <w:r w:rsidRPr="006B51CE">
        <w:t xml:space="preserve">he lack of it will lead to dissatisfaction </w:t>
      </w:r>
      <w:r>
        <w:fldChar w:fldCharType="begin"/>
      </w:r>
      <w:r w:rsidRPr="006B51CE">
        <w:instrText xml:space="preserve"> ADDIN EN.CITE &lt;EndNote&gt;&lt;Cite&gt;&lt;Author&gt;Herzberg&lt;/Author&gt;&lt;Year&gt;2011&lt;/Year&gt;&lt;RecNum&gt;523&lt;/RecNum&gt;&lt;DisplayText&gt;(Herzberg, Mausner, &amp;amp; Snyderman, 2011)&lt;/DisplayText&gt;&lt;record&gt;&lt;rec-number&gt;523&lt;/rec-number&gt;&lt;foreign-keys&gt;&lt;key app="EN" db-id="ds5ezwzeoxtw0lew5w1parttxs2rw9var2sa" timestamp="1734528349"&gt;523&lt;/key&gt;&lt;/foreign-keys&gt;&lt;ref-type name="Book"&gt;6&lt;/ref-type&gt;&lt;contributors&gt;&lt;authors&gt;&lt;author&gt;Herzberg, Frederick&lt;/author&gt;&lt;author&gt;Mausner, Bernard&lt;/author&gt;&lt;author&gt;Snyderman, Barbara Bloch&lt;/author&gt;&lt;/authors&gt;&lt;/contributors&gt;&lt;titles&gt;&lt;title&gt;The motivation to work&lt;/title&gt;&lt;/titles&gt;&lt;volume&gt;1&lt;/volume&gt;&lt;dates&gt;&lt;year&gt;2011&lt;/year&gt;&lt;/dates&gt;&lt;publisher&gt;Transaction publishers&lt;/publisher&gt;&lt;isbn&gt;1412815541&lt;/isbn&gt;&lt;urls&gt;&lt;/urls&gt;&lt;/record&gt;&lt;/Cite&gt;&lt;/EndNote&gt;</w:instrText>
      </w:r>
      <w:r>
        <w:fldChar w:fldCharType="separate"/>
      </w:r>
      <w:r w:rsidRPr="006B51CE">
        <w:rPr>
          <w:noProof/>
        </w:rPr>
        <w:t>(Herzberg, Mausner, &amp; Snyderman, 2011)</w:t>
      </w:r>
      <w:r>
        <w:fldChar w:fldCharType="end"/>
      </w:r>
      <w:r w:rsidRPr="006B51CE">
        <w:t xml:space="preserve">. </w:t>
      </w:r>
    </w:p>
    <w:p w14:paraId="0C0946A7" w14:textId="577165F5" w:rsidR="006B51CE" w:rsidRPr="0022252D" w:rsidRDefault="00996523" w:rsidP="4FB9F0C4">
      <w:pPr>
        <w:jc w:val="center"/>
        <w:rPr>
          <w:i/>
          <w:iCs/>
        </w:rPr>
      </w:pPr>
      <w:r w:rsidRPr="4FB9F0C4">
        <w:rPr>
          <w:i/>
          <w:iCs/>
        </w:rPr>
        <w:t>"</w:t>
      </w:r>
      <w:r w:rsidR="00335786" w:rsidRPr="4FB9F0C4">
        <w:rPr>
          <w:i/>
          <w:iCs/>
        </w:rPr>
        <w:t xml:space="preserve">For some there will be </w:t>
      </w:r>
      <w:r w:rsidR="0022252D" w:rsidRPr="4FB9F0C4">
        <w:rPr>
          <w:i/>
          <w:iCs/>
        </w:rPr>
        <w:t xml:space="preserve">a direct incentive to transition fast. Some will agree to a very long hybrid period as they </w:t>
      </w:r>
      <w:r w:rsidRPr="4FB9F0C4">
        <w:rPr>
          <w:i/>
          <w:iCs/>
        </w:rPr>
        <w:t xml:space="preserve">don't </w:t>
      </w:r>
      <w:r w:rsidR="0022252D" w:rsidRPr="4FB9F0C4">
        <w:rPr>
          <w:i/>
          <w:iCs/>
        </w:rPr>
        <w:t xml:space="preserve">have a direct incentive, some </w:t>
      </w:r>
      <w:r w:rsidRPr="4FB9F0C4">
        <w:rPr>
          <w:i/>
          <w:iCs/>
        </w:rPr>
        <w:t>'</w:t>
      </w:r>
      <w:r w:rsidR="0022252D" w:rsidRPr="4FB9F0C4">
        <w:rPr>
          <w:i/>
          <w:iCs/>
        </w:rPr>
        <w:t xml:space="preserve">just </w:t>
      </w:r>
      <w:r w:rsidRPr="4FB9F0C4">
        <w:rPr>
          <w:i/>
          <w:iCs/>
        </w:rPr>
        <w:t xml:space="preserve">don't </w:t>
      </w:r>
      <w:r w:rsidR="0022252D" w:rsidRPr="4FB9F0C4">
        <w:rPr>
          <w:i/>
          <w:iCs/>
        </w:rPr>
        <w:t>care as it all goes well at the moment right?</w:t>
      </w:r>
      <w:r w:rsidRPr="4FB9F0C4">
        <w:rPr>
          <w:i/>
          <w:iCs/>
        </w:rPr>
        <w:t xml:space="preserve">' </w:t>
      </w:r>
      <w:r w:rsidR="00614D68" w:rsidRPr="4FB9F0C4">
        <w:rPr>
          <w:i/>
          <w:iCs/>
        </w:rPr>
        <w:t xml:space="preserve">". </w:t>
      </w:r>
      <w:r w:rsidR="00335786" w:rsidRPr="4FB9F0C4">
        <w:rPr>
          <w:i/>
          <w:iCs/>
        </w:rPr>
        <w:t>(R8)</w:t>
      </w:r>
    </w:p>
    <w:p w14:paraId="541681A3" w14:textId="1AD74B63" w:rsidR="0063524D" w:rsidRDefault="00A10BFB">
      <w:r>
        <w:t>Thus,</w:t>
      </w:r>
      <w:r w:rsidR="008D28E6">
        <w:t xml:space="preserve"> intrinsic incentives and motivation to change for individuals is low, let alone for the ecosystem that will need to cooperate. </w:t>
      </w:r>
      <w:r w:rsidR="00A872B3">
        <w:t xml:space="preserve">Although important, this is often not clear and so </w:t>
      </w:r>
      <w:r>
        <w:t>far,</w:t>
      </w:r>
      <w:r w:rsidR="00A872B3">
        <w:t xml:space="preserve"> not described.</w:t>
      </w:r>
      <w:r w:rsidR="00401B4D">
        <w:t xml:space="preserve"> </w:t>
      </w:r>
    </w:p>
    <w:p w14:paraId="0C44CD8E" w14:textId="24833938" w:rsidR="0063524D" w:rsidRDefault="0063524D">
      <w:r>
        <w:t xml:space="preserve">Finally, the availability of </w:t>
      </w:r>
      <w:r w:rsidR="00A10BFB">
        <w:t>large-scale</w:t>
      </w:r>
      <w:r>
        <w:t xml:space="preserve"> quantum computers has a disruptive impact </w:t>
      </w:r>
      <w:r w:rsidR="00A10BFB">
        <w:t>because of</w:t>
      </w:r>
      <w:r>
        <w:t xml:space="preserve"> the threat on IT security, in particular PKI</w:t>
      </w:r>
      <w:r w:rsidR="00524EE9">
        <w:t>. Still,</w:t>
      </w:r>
      <w:r>
        <w:t xml:space="preserve"> timelines are unclear, solutions not readily available and </w:t>
      </w:r>
      <w:r w:rsidR="00860A76">
        <w:t xml:space="preserve">there is a high interdependency of various actors on different levels as well as within levels. </w:t>
      </w:r>
      <w:r w:rsidR="006D4E67">
        <w:t>A</w:t>
      </w:r>
      <w:r w:rsidR="00860A76">
        <w:t xml:space="preserve"> rigid transition plan could lead to </w:t>
      </w:r>
      <w:r w:rsidR="49AFD7BF">
        <w:t>inability</w:t>
      </w:r>
      <w:r w:rsidR="00860A76">
        <w:t xml:space="preserve"> to adapt to new insights and information. It is thus important to be agile and able to adapt. </w:t>
      </w:r>
    </w:p>
    <w:p w14:paraId="0F5DFB49" w14:textId="4BFD2023" w:rsidR="00860A76" w:rsidRDefault="00614D68" w:rsidP="4FB9F0C4">
      <w:pPr>
        <w:jc w:val="center"/>
        <w:rPr>
          <w:i/>
          <w:iCs/>
        </w:rPr>
      </w:pPr>
      <w:r w:rsidRPr="4FB9F0C4">
        <w:rPr>
          <w:i/>
          <w:iCs/>
        </w:rPr>
        <w:lastRenderedPageBreak/>
        <w:t>"</w:t>
      </w:r>
      <w:r w:rsidR="00860A76" w:rsidRPr="4FB9F0C4">
        <w:rPr>
          <w:i/>
          <w:iCs/>
        </w:rPr>
        <w:t>Crypto-agility will become ever more important in the future</w:t>
      </w:r>
      <w:r w:rsidRPr="4FB9F0C4">
        <w:rPr>
          <w:i/>
          <w:iCs/>
        </w:rPr>
        <w:t xml:space="preserve">". </w:t>
      </w:r>
      <w:r w:rsidR="00860A76" w:rsidRPr="4FB9F0C4">
        <w:rPr>
          <w:i/>
          <w:iCs/>
        </w:rPr>
        <w:t xml:space="preserve">(R4) </w:t>
      </w:r>
      <w:r w:rsidRPr="4FB9F0C4">
        <w:rPr>
          <w:i/>
          <w:iCs/>
        </w:rPr>
        <w:t>"</w:t>
      </w:r>
      <w:r w:rsidR="00860A76" w:rsidRPr="4FB9F0C4">
        <w:rPr>
          <w:i/>
          <w:iCs/>
        </w:rPr>
        <w:t>Crypto-agility needs to be better arranged</w:t>
      </w:r>
      <w:r w:rsidRPr="4FB9F0C4">
        <w:rPr>
          <w:i/>
          <w:iCs/>
        </w:rPr>
        <w:t xml:space="preserve">". </w:t>
      </w:r>
      <w:r w:rsidR="00860A76" w:rsidRPr="4FB9F0C4">
        <w:rPr>
          <w:i/>
          <w:iCs/>
        </w:rPr>
        <w:t xml:space="preserve">(R5) </w:t>
      </w:r>
    </w:p>
    <w:p w14:paraId="2B46462C" w14:textId="351B865E" w:rsidR="006D4E67" w:rsidRPr="006D4E67" w:rsidRDefault="00836D30" w:rsidP="006D4E67">
      <w:r>
        <w:t xml:space="preserve">Agility as mentioned </w:t>
      </w:r>
      <w:r w:rsidR="00A10BFB">
        <w:t>above is</w:t>
      </w:r>
      <w:r>
        <w:t xml:space="preserve"> not meant in the sense of Agile software development</w:t>
      </w:r>
      <w:r>
        <w:rPr>
          <w:rStyle w:val="Voetnootmarkering"/>
        </w:rPr>
        <w:footnoteReference w:id="7"/>
      </w:r>
      <w:r>
        <w:t>,</w:t>
      </w:r>
      <w:r w:rsidR="00E601A7">
        <w:t xml:space="preserve"> but in flexibility in the whole change </w:t>
      </w:r>
      <w:r w:rsidR="005E2739">
        <w:t xml:space="preserve">and adaptation </w:t>
      </w:r>
      <w:r w:rsidR="00E601A7">
        <w:t xml:space="preserve">process </w:t>
      </w:r>
      <w:r w:rsidR="005E2739">
        <w:t xml:space="preserve">for organizations </w:t>
      </w:r>
      <w:r w:rsidR="00E601A7">
        <w:t xml:space="preserve">due to many </w:t>
      </w:r>
      <w:r w:rsidR="00397585">
        <w:t>uncertainties</w:t>
      </w:r>
      <w:r w:rsidR="00E601A7">
        <w:t>.</w:t>
      </w:r>
      <w:r>
        <w:t xml:space="preserve"> </w:t>
      </w:r>
      <w:r w:rsidR="006D4E67">
        <w:t>Therefor</w:t>
      </w:r>
      <w:r w:rsidR="004E0A1F">
        <w:t>e, adaptive governance will also play a crucial role in the QS PKI transition</w:t>
      </w:r>
      <w:r w:rsidR="00F85EE7">
        <w:t xml:space="preserve">. Within adaptive governance, elements like </w:t>
      </w:r>
      <w:r w:rsidR="00614D68">
        <w:t>"</w:t>
      </w:r>
      <w:r w:rsidR="00902123">
        <w:t xml:space="preserve">utilizing </w:t>
      </w:r>
      <w:r w:rsidR="00F85EE7">
        <w:t>internal and external capability, decentralized decision-making power</w:t>
      </w:r>
      <w:r w:rsidR="00902123">
        <w:t>, and seeking to inform higher</w:t>
      </w:r>
      <w:r w:rsidR="00D07AEE">
        <w:t>-</w:t>
      </w:r>
      <w:r w:rsidR="00902123">
        <w:t xml:space="preserve">level decisions from </w:t>
      </w:r>
      <w:r w:rsidR="004E0A1F">
        <w:t xml:space="preserve">the </w:t>
      </w:r>
      <w:r w:rsidR="00902123">
        <w:t>bottom up</w:t>
      </w:r>
      <w:r w:rsidR="00614D68">
        <w:t xml:space="preserve">" </w:t>
      </w:r>
      <w:r w:rsidR="00902123">
        <w:fldChar w:fldCharType="begin"/>
      </w:r>
      <w:r w:rsidR="00902123">
        <w:instrText xml:space="preserve"> ADDIN EN.CITE &lt;EndNote&gt;&lt;Cite&gt;&lt;Author&gt;Janssen&lt;/Author&gt;&lt;Year&gt;2016&lt;/Year&gt;&lt;RecNum&gt;533&lt;/RecNum&gt;&lt;Pages&gt;1&lt;/Pages&gt;&lt;DisplayText&gt;(Marijn Janssen &amp;amp; Van Der Voort, 2016, p. 1)&lt;/DisplayText&gt;&lt;record&gt;&lt;rec-number&gt;533&lt;/rec-number&gt;&lt;foreign-keys&gt;&lt;key app="EN" db-id="ds5ezwzeoxtw0lew5w1parttxs2rw9var2sa" timestamp="1736167852"&gt;533&lt;/key&gt;&lt;/foreign-keys&gt;&lt;ref-type name="Journal Article"&gt;17&lt;/ref-type&gt;&lt;contributors&gt;&lt;authors&gt;&lt;author&gt;Janssen, Marijn&lt;/author&gt;&lt;author&gt;Van Der Voort, Haiko&lt;/author&gt;&lt;/authors&gt;&lt;/contributors&gt;&lt;titles&gt;&lt;title&gt;Adaptive governance: Towards a stable, accountable and responsive government&lt;/title&gt;&lt;secondary-title&gt;Government Information Quarterly&lt;/secondary-title&gt;&lt;/titles&gt;&lt;periodical&gt;&lt;full-title&gt;Government Information Quarterly&lt;/full-title&gt;&lt;/periodical&gt;&lt;pages&gt;1-5&lt;/pages&gt;&lt;volume&gt;33&lt;/volume&gt;&lt;number&gt;1&lt;/number&gt;&lt;dates&gt;&lt;year&gt;2016&lt;/year&gt;&lt;/dates&gt;&lt;publisher&gt;Elsevier&lt;/publisher&gt;&lt;isbn&gt;0740-624X&lt;/isbn&gt;&lt;urls&gt;&lt;/urls&gt;&lt;/record&gt;&lt;/Cite&gt;&lt;/EndNote&gt;</w:instrText>
      </w:r>
      <w:r w:rsidR="00902123">
        <w:fldChar w:fldCharType="separate"/>
      </w:r>
      <w:r w:rsidR="00902123">
        <w:rPr>
          <w:noProof/>
        </w:rPr>
        <w:t>(Marijn Janssen &amp; Van Der Voort, 2016, p. 1)</w:t>
      </w:r>
      <w:r w:rsidR="00902123">
        <w:fldChar w:fldCharType="end"/>
      </w:r>
      <w:r w:rsidR="00902123">
        <w:t xml:space="preserve"> are important strategies.</w:t>
      </w:r>
    </w:p>
    <w:p w14:paraId="3CA44B39" w14:textId="6B94CD8C" w:rsidR="008D28E6" w:rsidRDefault="00401B4D">
      <w:r>
        <w:t xml:space="preserve">One does have to realize that, although the above is valid for the PKI systems in general, as there is no </w:t>
      </w:r>
      <w:r w:rsidR="00D07AEE">
        <w:t>single</w:t>
      </w:r>
      <w:r>
        <w:t xml:space="preserve"> PKI system, but a co-</w:t>
      </w:r>
      <w:r w:rsidR="00E84E41">
        <w:t>existence</w:t>
      </w:r>
      <w:r>
        <w:t xml:space="preserve"> of various systems all with their ecosystems of users and actors, it </w:t>
      </w:r>
      <w:r w:rsidR="00F52DBD">
        <w:t xml:space="preserve">is possible </w:t>
      </w:r>
      <w:r>
        <w:t>that for some ecosystems a more direct aut</w:t>
      </w:r>
      <w:r w:rsidR="00E84E41">
        <w:t>h</w:t>
      </w:r>
      <w:r>
        <w:t>or</w:t>
      </w:r>
      <w:r w:rsidR="00E84E41">
        <w:t>it</w:t>
      </w:r>
      <w:r w:rsidR="00F52DBD">
        <w:t>y</w:t>
      </w:r>
      <w:r w:rsidR="00D07AEE">
        <w:t>-</w:t>
      </w:r>
      <w:r w:rsidR="00E84E41">
        <w:t>based</w:t>
      </w:r>
      <w:r>
        <w:t xml:space="preserve"> approach, closer to pure IT governance can be </w:t>
      </w:r>
      <w:r w:rsidR="004E0A1F">
        <w:t>practical</w:t>
      </w:r>
      <w:r>
        <w:t xml:space="preserve">, e.g. in </w:t>
      </w:r>
      <w:r w:rsidR="00D07AEE">
        <w:t>military</w:t>
      </w:r>
      <w:r w:rsidR="00DD7D4D">
        <w:t xml:space="preserve">, governmental or </w:t>
      </w:r>
      <w:r>
        <w:t>closed information exchange system</w:t>
      </w:r>
      <w:r w:rsidR="00D07AEE">
        <w:t>s</w:t>
      </w:r>
      <w:r>
        <w:t xml:space="preserve">, while others are much more open and thus require a much more commons governance approach. In all ecosystems and sectors, it will probably be mixed due to </w:t>
      </w:r>
      <w:r w:rsidR="00555B63">
        <w:t xml:space="preserve">1) </w:t>
      </w:r>
      <w:r>
        <w:t>the variety</w:t>
      </w:r>
      <w:r w:rsidR="009764FD">
        <w:t xml:space="preserve"> of actors involved</w:t>
      </w:r>
      <w:r w:rsidR="004E0A1F">
        <w:t>,</w:t>
      </w:r>
      <w:r w:rsidR="009764FD">
        <w:t xml:space="preserve"> </w:t>
      </w:r>
      <w:r w:rsidR="00555B63">
        <w:t xml:space="preserve">2) </w:t>
      </w:r>
      <w:r w:rsidR="009764FD">
        <w:t xml:space="preserve">a lack of an overarching authority </w:t>
      </w:r>
      <w:r w:rsidR="00D07AEE">
        <w:t xml:space="preserve">that </w:t>
      </w:r>
      <w:r w:rsidR="009764FD">
        <w:t>is in charge of the transition</w:t>
      </w:r>
      <w:r w:rsidR="00DD7D4D">
        <w:t xml:space="preserve"> </w:t>
      </w:r>
      <w:r w:rsidR="00555B63">
        <w:t xml:space="preserve">and 3) </w:t>
      </w:r>
      <w:r w:rsidR="00DD7D4D">
        <w:t>dependencies o</w:t>
      </w:r>
      <w:r w:rsidR="00D07AEE">
        <w:t>n</w:t>
      </w:r>
      <w:r w:rsidR="00DD7D4D">
        <w:t xml:space="preserve"> external actors e.g.</w:t>
      </w:r>
      <w:r w:rsidR="00555B63">
        <w:t>,</w:t>
      </w:r>
      <w:r w:rsidR="00DD7D4D">
        <w:t xml:space="preserve"> standards like NIST in closed ecosystems</w:t>
      </w:r>
      <w:r w:rsidR="008A2312">
        <w:t xml:space="preserve"> (R10)</w:t>
      </w:r>
      <w:r w:rsidR="009764FD">
        <w:t xml:space="preserve">. </w:t>
      </w:r>
      <w:r w:rsidR="00D07AEE">
        <w:t>Additionally</w:t>
      </w:r>
      <w:r w:rsidR="009764FD">
        <w:t>, the governance approach can differ per layer of the PKI ecosystem.</w:t>
      </w:r>
    </w:p>
    <w:p w14:paraId="6EF72694" w14:textId="77777777" w:rsidR="0081582B" w:rsidRDefault="0081582B">
      <w:pPr>
        <w:rPr>
          <w:rFonts w:asciiTheme="majorHAnsi" w:eastAsiaTheme="majorEastAsia" w:hAnsiTheme="majorHAnsi" w:cstheme="majorBidi"/>
          <w:color w:val="2F5496" w:themeColor="accent1" w:themeShade="BF"/>
          <w:sz w:val="32"/>
          <w:szCs w:val="32"/>
        </w:rPr>
      </w:pPr>
      <w:r>
        <w:br w:type="page"/>
      </w:r>
    </w:p>
    <w:p w14:paraId="2B9A43EF" w14:textId="4F1EE2FF" w:rsidR="0084013F" w:rsidRPr="005B6BA7" w:rsidRDefault="005B6BA7" w:rsidP="0084013F">
      <w:pPr>
        <w:pStyle w:val="Kop1"/>
        <w:numPr>
          <w:ilvl w:val="0"/>
          <w:numId w:val="2"/>
        </w:numPr>
      </w:pPr>
      <w:bookmarkStart w:id="12" w:name="_Toc199878985"/>
      <w:r>
        <w:lastRenderedPageBreak/>
        <w:t>Governance layers, theory, mechanisms, instruments and system dynamics</w:t>
      </w:r>
      <w:bookmarkEnd w:id="12"/>
    </w:p>
    <w:p w14:paraId="712C1B2F" w14:textId="441BBD0E" w:rsidR="00AD261F" w:rsidRPr="005B6BA7" w:rsidRDefault="00AD261F" w:rsidP="00AD261F"/>
    <w:p w14:paraId="773099F9" w14:textId="0E72F94C" w:rsidR="00AD261F" w:rsidRPr="00AD261F" w:rsidRDefault="005B6BA7" w:rsidP="00AD261F">
      <w:r>
        <w:t xml:space="preserve">Section </w:t>
      </w:r>
      <w:r w:rsidR="00F93478">
        <w:t>three</w:t>
      </w:r>
      <w:r>
        <w:t xml:space="preserve"> described the various layers involved in the QS PKI transition and </w:t>
      </w:r>
      <w:r w:rsidR="00555B63">
        <w:t>concluded that the</w:t>
      </w:r>
      <w:r w:rsidR="00AD261F">
        <w:t xml:space="preserve"> governance of the QS PKI transition will need to be managed on various layers.</w:t>
      </w:r>
      <w:r w:rsidR="00961A13">
        <w:t xml:space="preserve"> </w:t>
      </w:r>
      <w:r w:rsidR="004E0A1F">
        <w:t>This section describes</w:t>
      </w:r>
      <w:r w:rsidR="00961A13">
        <w:t xml:space="preserve"> how the various governance theories match the governance layers</w:t>
      </w:r>
      <w:r w:rsidR="7AC2EE75">
        <w:t xml:space="preserve"> based on the characteristics</w:t>
      </w:r>
      <w:r w:rsidR="72E3C711">
        <w:t xml:space="preserve"> of clarity regarding elements like decision</w:t>
      </w:r>
      <w:r w:rsidR="7BD09D32">
        <w:t>-</w:t>
      </w:r>
      <w:r w:rsidR="72E3C711">
        <w:t>mak</w:t>
      </w:r>
      <w:r w:rsidR="7B4F4997">
        <w:t xml:space="preserve">ing, </w:t>
      </w:r>
      <w:r w:rsidR="72E3C711">
        <w:t>accountability and incentives</w:t>
      </w:r>
      <w:r w:rsidR="7AC2EE75">
        <w:t xml:space="preserve"> of the theories compared to the characteristics of the governance levels</w:t>
      </w:r>
      <w:r w:rsidR="00E55009">
        <w:t xml:space="preserve"> and</w:t>
      </w:r>
      <w:r w:rsidR="00961A13">
        <w:t xml:space="preserve"> which mechanisms and tools could be used</w:t>
      </w:r>
      <w:r w:rsidR="007E527C">
        <w:t xml:space="preserve"> per governance layer</w:t>
      </w:r>
      <w:r w:rsidR="00E55009">
        <w:t>. Finally</w:t>
      </w:r>
      <w:r w:rsidR="00555B63">
        <w:t>,</w:t>
      </w:r>
      <w:r w:rsidR="00E55009">
        <w:t xml:space="preserve"> we show how these mechanisms and tools</w:t>
      </w:r>
      <w:r w:rsidR="00424303">
        <w:t xml:space="preserve"> can</w:t>
      </w:r>
      <w:r w:rsidR="00E55009">
        <w:t xml:space="preserve"> </w:t>
      </w:r>
      <w:r w:rsidR="00424303">
        <w:t xml:space="preserve">interact with each other in a dynamic system. </w:t>
      </w:r>
    </w:p>
    <w:p w14:paraId="0B1718E6" w14:textId="7F369B66" w:rsidR="00AD261F" w:rsidRPr="0011125C" w:rsidRDefault="00AD261F" w:rsidP="00F93478">
      <w:pPr>
        <w:pStyle w:val="Kop2"/>
        <w:numPr>
          <w:ilvl w:val="1"/>
          <w:numId w:val="12"/>
        </w:numPr>
        <w:rPr>
          <w:lang w:val="en-GB"/>
        </w:rPr>
      </w:pPr>
      <w:bookmarkStart w:id="13" w:name="_Toc199878986"/>
      <w:r w:rsidRPr="5FAFAFA0">
        <w:rPr>
          <w:lang w:val="en-GB"/>
        </w:rPr>
        <w:t xml:space="preserve">Theories </w:t>
      </w:r>
      <w:r w:rsidR="00555B63" w:rsidRPr="5FAFAFA0">
        <w:rPr>
          <w:lang w:val="en-GB"/>
        </w:rPr>
        <w:t xml:space="preserve">mapped on the </w:t>
      </w:r>
      <w:r w:rsidR="00250ADF" w:rsidRPr="5FAFAFA0">
        <w:rPr>
          <w:lang w:val="en-GB"/>
        </w:rPr>
        <w:t xml:space="preserve">governance </w:t>
      </w:r>
      <w:r w:rsidRPr="5FAFAFA0">
        <w:rPr>
          <w:lang w:val="en-GB"/>
        </w:rPr>
        <w:t>layer</w:t>
      </w:r>
      <w:r w:rsidR="00250ADF" w:rsidRPr="5FAFAFA0">
        <w:rPr>
          <w:lang w:val="en-GB"/>
        </w:rPr>
        <w:t>s</w:t>
      </w:r>
      <w:bookmarkEnd w:id="13"/>
    </w:p>
    <w:p w14:paraId="5BB049C3" w14:textId="57439BCC" w:rsidR="00AD261F" w:rsidRDefault="009F2FE7" w:rsidP="00AD261F">
      <w:r>
        <w:t>When observing the PKI eco</w:t>
      </w:r>
      <w:r w:rsidR="00555B63">
        <w:t xml:space="preserve">system </w:t>
      </w:r>
      <w:r>
        <w:t>(s)</w:t>
      </w:r>
      <w:r w:rsidR="00424303">
        <w:t xml:space="preserve">, as stated in section 2.1, we identify </w:t>
      </w:r>
      <w:r w:rsidR="00D07AEE">
        <w:t xml:space="preserve">three </w:t>
      </w:r>
      <w:r w:rsidR="004E0A1F">
        <w:t xml:space="preserve">primary </w:t>
      </w:r>
      <w:r w:rsidR="00424303">
        <w:t>governance levels regarding the QS PKI transitions, the micro, meso and macro level</w:t>
      </w:r>
      <w:r w:rsidR="004E0A1F">
        <w:t>s</w:t>
      </w:r>
      <w:r w:rsidR="00424303">
        <w:t xml:space="preserve">, that all play </w:t>
      </w:r>
      <w:r w:rsidR="00D07AEE">
        <w:t xml:space="preserve">a </w:t>
      </w:r>
      <w:r w:rsidR="00424303">
        <w:t xml:space="preserve">role in the transition. In this section, we plot the governance theories explored in section 2.2 on the identified governance levels. The plot is shown in </w:t>
      </w:r>
      <w:r>
        <w:fldChar w:fldCharType="begin"/>
      </w:r>
      <w:r>
        <w:instrText xml:space="preserve"> REF _Ref185773387 \h </w:instrText>
      </w:r>
      <w:r>
        <w:fldChar w:fldCharType="separate"/>
      </w:r>
      <w:r w:rsidR="007217CA">
        <w:t xml:space="preserve">Figure </w:t>
      </w:r>
      <w:r w:rsidR="007217CA" w:rsidRPr="4FB9F0C4">
        <w:rPr>
          <w:noProof/>
        </w:rPr>
        <w:t>2</w:t>
      </w:r>
      <w:r>
        <w:fldChar w:fldCharType="end"/>
      </w:r>
      <w:r w:rsidR="007217CA">
        <w:t xml:space="preserve"> below.</w:t>
      </w:r>
    </w:p>
    <w:p w14:paraId="0B5905F2" w14:textId="2D5D034B" w:rsidR="0037039A" w:rsidRDefault="0037039A" w:rsidP="00AD261F">
      <w:r>
        <w:rPr>
          <w:noProof/>
        </w:rPr>
        <w:drawing>
          <wp:inline distT="0" distB="0" distL="0" distR="0" wp14:anchorId="1DAFDE1E" wp14:editId="2BA40395">
            <wp:extent cx="5324475" cy="2742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385" cy="2757768"/>
                    </a:xfrm>
                    <a:prstGeom prst="rect">
                      <a:avLst/>
                    </a:prstGeom>
                    <a:noFill/>
                  </pic:spPr>
                </pic:pic>
              </a:graphicData>
            </a:graphic>
          </wp:inline>
        </w:drawing>
      </w:r>
    </w:p>
    <w:p w14:paraId="2111CD8D" w14:textId="070870E2" w:rsidR="00EC3620" w:rsidRPr="00EE304F" w:rsidRDefault="00EC3620" w:rsidP="00E449A9">
      <w:pPr>
        <w:pStyle w:val="Bijschrift"/>
        <w:jc w:val="center"/>
      </w:pPr>
      <w:bookmarkStart w:id="14" w:name="_Ref185773387"/>
      <w:bookmarkStart w:id="15" w:name="_Toc192842767"/>
      <w:r>
        <w:t xml:space="preserve">Figure </w:t>
      </w:r>
      <w:r>
        <w:fldChar w:fldCharType="begin"/>
      </w:r>
      <w:r>
        <w:instrText>SEQ Figure \* ARABIC</w:instrText>
      </w:r>
      <w:r>
        <w:fldChar w:fldCharType="separate"/>
      </w:r>
      <w:r w:rsidR="0050560F">
        <w:rPr>
          <w:noProof/>
        </w:rPr>
        <w:t>2</w:t>
      </w:r>
      <w:r>
        <w:fldChar w:fldCharType="end"/>
      </w:r>
      <w:bookmarkEnd w:id="14"/>
      <w:r>
        <w:t>: predominate (IT) governance theory applicability per level</w:t>
      </w:r>
      <w:bookmarkEnd w:id="15"/>
    </w:p>
    <w:p w14:paraId="25B286B5" w14:textId="204EE4E4" w:rsidR="007217CA" w:rsidRDefault="007217CA" w:rsidP="00424303">
      <w:r>
        <w:t>On the micro level of governance, the individual organizations are represented. Within and between these organization</w:t>
      </w:r>
      <w:r w:rsidR="00555B63">
        <w:t>s</w:t>
      </w:r>
      <w:r>
        <w:t>, a relative</w:t>
      </w:r>
      <w:r w:rsidR="00555B63">
        <w:t>ly</w:t>
      </w:r>
      <w:r>
        <w:t xml:space="preserve"> standard authoritarian management style can be handled where </w:t>
      </w:r>
      <w:r w:rsidR="004E0A1F">
        <w:t xml:space="preserve">transparent </w:t>
      </w:r>
      <w:r w:rsidR="00555B63">
        <w:t>decision-</w:t>
      </w:r>
      <w:r>
        <w:t xml:space="preserve">making and accountability structures can be set up </w:t>
      </w:r>
      <w:r w:rsidR="004E0A1F">
        <w:t>to implement</w:t>
      </w:r>
      <w:r>
        <w:t xml:space="preserve"> QS PKI within the companies. Although it does not mean that there cannot be a dependency on</w:t>
      </w:r>
      <w:r w:rsidR="00555B63">
        <w:t>,</w:t>
      </w:r>
      <w:r>
        <w:t xml:space="preserve"> e.g</w:t>
      </w:r>
      <w:r w:rsidR="004E0A1F">
        <w:t>.</w:t>
      </w:r>
      <w:r>
        <w:t xml:space="preserve">, </w:t>
      </w:r>
      <w:r w:rsidR="00555B63">
        <w:t>third-</w:t>
      </w:r>
      <w:r>
        <w:t>party suppliers for supplying software and hardware needed for the implementation, the implementation itself on this level can be governed using IT governance theory</w:t>
      </w:r>
      <w:r w:rsidR="005E70FE">
        <w:t>, where the main emphasis is on clear accountability, decision making</w:t>
      </w:r>
      <w:r w:rsidR="00555B63">
        <w:t xml:space="preserve"> rights,</w:t>
      </w:r>
      <w:r w:rsidR="005E70FE">
        <w:t xml:space="preserve"> and incentives. </w:t>
      </w:r>
    </w:p>
    <w:p w14:paraId="3077D682" w14:textId="348B6DEE" w:rsidR="00BB125A" w:rsidRPr="00BB125A" w:rsidRDefault="00614D68" w:rsidP="4FB9F0C4">
      <w:pPr>
        <w:jc w:val="center"/>
        <w:rPr>
          <w:i/>
          <w:iCs/>
        </w:rPr>
      </w:pPr>
      <w:r w:rsidRPr="4FB9F0C4">
        <w:rPr>
          <w:i/>
          <w:iCs/>
        </w:rPr>
        <w:t>"</w:t>
      </w:r>
      <w:r w:rsidR="00BB125A" w:rsidRPr="4FB9F0C4">
        <w:rPr>
          <w:i/>
          <w:iCs/>
        </w:rPr>
        <w:t>Within the organization</w:t>
      </w:r>
      <w:r w:rsidR="004E0A1F" w:rsidRPr="4FB9F0C4">
        <w:rPr>
          <w:i/>
          <w:iCs/>
        </w:rPr>
        <w:t>,</w:t>
      </w:r>
      <w:r w:rsidR="00BB125A" w:rsidRPr="4FB9F0C4">
        <w:rPr>
          <w:i/>
          <w:iCs/>
        </w:rPr>
        <w:t xml:space="preserve"> accountability and decision making are clear, incentives are harder due to unclear deadlines</w:t>
      </w:r>
      <w:r w:rsidRPr="4FB9F0C4">
        <w:rPr>
          <w:i/>
          <w:iCs/>
        </w:rPr>
        <w:t xml:space="preserve">." </w:t>
      </w:r>
      <w:r w:rsidR="00BB125A" w:rsidRPr="4FB9F0C4">
        <w:rPr>
          <w:i/>
          <w:iCs/>
        </w:rPr>
        <w:t>(R3)</w:t>
      </w:r>
    </w:p>
    <w:p w14:paraId="05E3DF93" w14:textId="6FD190CF" w:rsidR="007217CA" w:rsidRDefault="004E0A1F" w:rsidP="00424303">
      <w:r>
        <w:t>T</w:t>
      </w:r>
      <w:r w:rsidR="007217CA">
        <w:t>o get to the necessary hardware, software and procedures for implementation on the micro level, input is needed from the higher governance levels</w:t>
      </w:r>
      <w:r w:rsidR="00836D30">
        <w:t xml:space="preserve"> a</w:t>
      </w:r>
      <w:r>
        <w:t>nd</w:t>
      </w:r>
      <w:r w:rsidR="00836D30">
        <w:t xml:space="preserve"> from </w:t>
      </w:r>
      <w:r w:rsidR="000D7EEE">
        <w:t>parties in the same governance level</w:t>
      </w:r>
      <w:r w:rsidR="007217CA">
        <w:t>, e.g.</w:t>
      </w:r>
      <w:r w:rsidR="00555B63">
        <w:t>,</w:t>
      </w:r>
      <w:r w:rsidR="007217CA">
        <w:t xml:space="preserve"> standards, agreements, policies etc. At the meso level, </w:t>
      </w:r>
      <w:r w:rsidR="000D7EEE">
        <w:t xml:space="preserve">in most cases </w:t>
      </w:r>
      <w:r w:rsidR="007217CA">
        <w:t xml:space="preserve">there are </w:t>
      </w:r>
      <w:r w:rsidR="00555B63">
        <w:t xml:space="preserve">no hierarchical </w:t>
      </w:r>
      <w:r w:rsidR="007217CA">
        <w:lastRenderedPageBreak/>
        <w:t>relationship</w:t>
      </w:r>
      <w:r w:rsidR="00555B63">
        <w:t>s</w:t>
      </w:r>
      <w:r w:rsidR="007217CA">
        <w:t xml:space="preserve">, although </w:t>
      </w:r>
      <w:r w:rsidR="000D7EEE">
        <w:t>within certain sectors or industries some hierarchal relationships may be present</w:t>
      </w:r>
      <w:r w:rsidR="007217CA">
        <w:t>. Therefore</w:t>
      </w:r>
      <w:r w:rsidR="00555B63">
        <w:t>,</w:t>
      </w:r>
      <w:r w:rsidR="007217CA">
        <w:t xml:space="preserve"> the predominant </w:t>
      </w:r>
      <w:r w:rsidR="005E70FE">
        <w:t xml:space="preserve">governance </w:t>
      </w:r>
      <w:r w:rsidR="007217CA">
        <w:t xml:space="preserve">theory on </w:t>
      </w:r>
      <w:r w:rsidR="005E70FE">
        <w:t xml:space="preserve">this level is commons governance and collective action governance as </w:t>
      </w:r>
      <w:r w:rsidR="00555B63">
        <w:t>decision-</w:t>
      </w:r>
      <w:r w:rsidR="005E70FE">
        <w:t xml:space="preserve">making and accountability is </w:t>
      </w:r>
      <w:r w:rsidR="00A83D10">
        <w:t>fuzzier</w:t>
      </w:r>
      <w:r w:rsidR="005E70FE">
        <w:t xml:space="preserve"> than on the micro level. This means th</w:t>
      </w:r>
      <w:r w:rsidR="00C64591">
        <w:t>ere should be more emphasis on analytic deliberation, nesting, institutional variety, and creating incentives that benefit the group,</w:t>
      </w:r>
      <w:r w:rsidR="00555B63">
        <w:t xml:space="preserve"> not</w:t>
      </w:r>
      <w:r w:rsidR="005E70FE">
        <w:t xml:space="preserve"> the individual. However, as the </w:t>
      </w:r>
      <w:r w:rsidR="00555B63">
        <w:t xml:space="preserve">hierarchical </w:t>
      </w:r>
      <w:r w:rsidR="005E70FE">
        <w:t>relationships can differ per nation and</w:t>
      </w:r>
      <w:r w:rsidR="00555B63">
        <w:t>,</w:t>
      </w:r>
      <w:r w:rsidR="005E70FE">
        <w:t xml:space="preserve"> more specifically</w:t>
      </w:r>
      <w:r w:rsidR="00555B63">
        <w:t>,</w:t>
      </w:r>
      <w:r w:rsidR="005E70FE">
        <w:t xml:space="preserve"> per sector, there can be a mix of governance theories co-existing, where </w:t>
      </w:r>
      <w:r w:rsidR="00C64591">
        <w:t>IT governance elements</w:t>
      </w:r>
      <w:r w:rsidR="005E70FE">
        <w:t xml:space="preserve"> are very much applicable </w:t>
      </w:r>
      <w:r w:rsidR="00555B63">
        <w:t>on this level</w:t>
      </w:r>
      <w:r w:rsidR="005E70FE">
        <w:t>.</w:t>
      </w:r>
    </w:p>
    <w:p w14:paraId="2116209F" w14:textId="2C5A7D41" w:rsidR="003E0D13" w:rsidRDefault="003E0D13" w:rsidP="00424303">
      <w:r>
        <w:t>O</w:t>
      </w:r>
      <w:r w:rsidR="005E70FE">
        <w:t>n the highest level, the macro level, there is the least authoritarian relationship between the actors involved in the ecosystem. Therefor</w:t>
      </w:r>
      <w:r w:rsidR="00555B63">
        <w:t>e,</w:t>
      </w:r>
      <w:r w:rsidR="005E70FE">
        <w:t xml:space="preserve"> the collective action theory and the common </w:t>
      </w:r>
      <w:r w:rsidR="004E0A1F">
        <w:t xml:space="preserve">sound </w:t>
      </w:r>
      <w:r w:rsidR="005E70FE">
        <w:t xml:space="preserve">theory principles will </w:t>
      </w:r>
      <w:r w:rsidR="00555B63">
        <w:t>likely be</w:t>
      </w:r>
      <w:r w:rsidR="005E70FE">
        <w:t xml:space="preserve"> the most </w:t>
      </w:r>
      <w:r w:rsidR="00555B63">
        <w:t xml:space="preserve">useful </w:t>
      </w:r>
      <w:r w:rsidR="005E70FE">
        <w:t>on this level.</w:t>
      </w:r>
      <w:r w:rsidR="00A83D10">
        <w:t xml:space="preserve"> </w:t>
      </w:r>
      <w:r w:rsidR="004E0A1F">
        <w:t>Due to the dynamic and uncertain environment in which the QS PKI transition takes place, adaptive governance applies on all level</w:t>
      </w:r>
      <w:r>
        <w:t>s. The different levels will have to use their internal capabilities</w:t>
      </w:r>
      <w:r w:rsidR="004E0A1F">
        <w:t xml:space="preserve"> and</w:t>
      </w:r>
      <w:r>
        <w:t xml:space="preserve"> the external capabilities of actors in other layers. Bottom-up information for higher-level </w:t>
      </w:r>
      <w:r w:rsidR="004E0A1F">
        <w:t>decision-</w:t>
      </w:r>
      <w:r>
        <w:t xml:space="preserve">making is viable on </w:t>
      </w:r>
      <w:r w:rsidR="00EC02C3">
        <w:t xml:space="preserve">an </w:t>
      </w:r>
      <w:r>
        <w:t>organizational level but also between micro and meso level</w:t>
      </w:r>
      <w:r w:rsidR="00EC02C3">
        <w:t>s</w:t>
      </w:r>
      <w:r>
        <w:t xml:space="preserve"> as well as between micro or meso and macro level</w:t>
      </w:r>
      <w:r w:rsidR="00EC02C3">
        <w:t>s</w:t>
      </w:r>
      <w:r>
        <w:t>.</w:t>
      </w:r>
    </w:p>
    <w:p w14:paraId="5DB4D745" w14:textId="51A1D329" w:rsidR="0011125C" w:rsidRDefault="0011125C" w:rsidP="00424303">
      <w:r>
        <w:t>When looking at the various theories and levels, one has to conclude that different theories can and need to be used on the different levels, but also that there are interdependencies between the various vertical levels, which leads to system dynamics of governance mechanisms (see section 3.3)</w:t>
      </w:r>
      <w:r w:rsidR="000C3A8C">
        <w:t>, where there can be differences within horizontal layers, both between nation states as well as differences per sector.</w:t>
      </w:r>
    </w:p>
    <w:p w14:paraId="31267290" w14:textId="16D911EB" w:rsidR="00E35322" w:rsidRDefault="00E35322" w:rsidP="00F93478">
      <w:pPr>
        <w:pStyle w:val="Kop2"/>
        <w:numPr>
          <w:ilvl w:val="1"/>
          <w:numId w:val="12"/>
        </w:numPr>
      </w:pPr>
      <w:bookmarkStart w:id="16" w:name="_Toc199878987"/>
      <w:r>
        <w:t>Tooling and mechanisms per layer</w:t>
      </w:r>
      <w:bookmarkEnd w:id="16"/>
    </w:p>
    <w:p w14:paraId="16F7D0DD" w14:textId="7F8D8ADA" w:rsidR="00A857FB" w:rsidRDefault="00A857FB" w:rsidP="00E35322">
      <w:r>
        <w:t xml:space="preserve">To contribute to the various governance theory elements described in the previous section, a wide range of mechanisms and tools is identified in both literature </w:t>
      </w:r>
      <w:r>
        <w:fldChar w:fldCharType="begin">
          <w:fldData xml:space="preserve">PEVuZE5vdGU+PENpdGU+PEF1dGhvcj5BSVZEPC9BdXRob3I+PFllYXI+MjAyNDwvWWVhcj48UmVj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</w:fldData>
        </w:fldChar>
      </w:r>
      <w:r>
        <w:instrText xml:space="preserve"> ADDIN EN.CITE </w:instrText>
      </w:r>
      <w:r>
        <w:fldChar w:fldCharType="begin">
          <w:fldData xml:space="preserve">PEVuZE5vdGU+PENpdGU+PEF1dGhvcj5BSVZEPC9BdXRob3I+PFllYXI+MjAyNDwvWWVhcj48UmVj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</w:fldData>
        </w:fldChar>
      </w:r>
      <w:r>
        <w:instrText xml:space="preserve"> ADDIN EN.CITE.DATA </w:instrText>
      </w:r>
      <w:r>
        <w:fldChar w:fldCharType="end"/>
      </w:r>
      <w:r>
        <w:fldChar w:fldCharType="separate"/>
      </w:r>
      <w:r w:rsidR="008238C5" w:rsidRPr="4FB9F0C4">
        <w:rPr>
          <w:noProof/>
        </w:rPr>
        <w:t>(AIVD et al., 2024; Christiansen et al., 2023; Csenkey &amp; Bindel, 2023; Kong et al., 2024a, 2024c; Perrier, 2022)</w:t>
      </w:r>
      <w:r>
        <w:fldChar w:fldCharType="end"/>
      </w:r>
      <w:r w:rsidR="004C12CC">
        <w:t xml:space="preserve"> </w:t>
      </w:r>
      <w:r>
        <w:t>as well as during the interviews. The mentioned tools and mechanisms can adhere to different governance theory elements at various level</w:t>
      </w:r>
      <w:r w:rsidR="00555B63">
        <w:t>s</w:t>
      </w:r>
      <w:r>
        <w:t xml:space="preserve"> and are displayed in </w:t>
      </w:r>
      <w:r>
        <w:fldChar w:fldCharType="begin"/>
      </w:r>
      <w:r>
        <w:instrText xml:space="preserve"> REF _Ref185776840 \h </w:instrText>
      </w:r>
      <w:r>
        <w:fldChar w:fldCharType="separate"/>
      </w:r>
      <w:r>
        <w:t xml:space="preserve">Figure </w:t>
      </w:r>
      <w:r w:rsidRPr="4FB9F0C4">
        <w:rPr>
          <w:noProof/>
        </w:rPr>
        <w:t>3</w:t>
      </w:r>
      <w:r>
        <w:fldChar w:fldCharType="end"/>
      </w:r>
      <w:r>
        <w:t xml:space="preserve"> below.</w:t>
      </w:r>
      <w:r w:rsidR="000C3A8C">
        <w:t>`</w:t>
      </w:r>
    </w:p>
    <w:p w14:paraId="025FFF3C" w14:textId="701ED18C" w:rsidR="008E1480" w:rsidRDefault="008E1480" w:rsidP="00E35322">
      <w:r>
        <w:rPr>
          <w:noProof/>
        </w:rPr>
        <w:drawing>
          <wp:inline distT="0" distB="0" distL="0" distR="0" wp14:anchorId="01D69552" wp14:editId="73E1E6AA">
            <wp:extent cx="6086494" cy="33623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31233" cy="3387040"/>
                    </a:xfrm>
                    <a:prstGeom prst="rect">
                      <a:avLst/>
                    </a:prstGeom>
                    <a:noFill/>
                  </pic:spPr>
                </pic:pic>
              </a:graphicData>
            </a:graphic>
          </wp:inline>
        </w:drawing>
      </w:r>
    </w:p>
    <w:p w14:paraId="4BB0B351" w14:textId="205450D7" w:rsidR="002224D3" w:rsidRDefault="0050560F" w:rsidP="00A857FB">
      <w:pPr>
        <w:pStyle w:val="Bijschrift"/>
        <w:jc w:val="center"/>
      </w:pPr>
      <w:bookmarkStart w:id="17" w:name="_Ref185776840"/>
      <w:bookmarkStart w:id="18" w:name="_Toc192842768"/>
      <w:r>
        <w:t xml:space="preserve">Figure </w:t>
      </w:r>
      <w:r>
        <w:fldChar w:fldCharType="begin"/>
      </w:r>
      <w:r>
        <w:instrText>SEQ Figure \* ARABIC</w:instrText>
      </w:r>
      <w:r>
        <w:fldChar w:fldCharType="separate"/>
      </w:r>
      <w:r>
        <w:rPr>
          <w:noProof/>
        </w:rPr>
        <w:t>3</w:t>
      </w:r>
      <w:r>
        <w:fldChar w:fldCharType="end"/>
      </w:r>
      <w:bookmarkEnd w:id="17"/>
      <w:r>
        <w:t>: Tools per governance level</w:t>
      </w:r>
      <w:bookmarkEnd w:id="18"/>
    </w:p>
    <w:p w14:paraId="1D049D02" w14:textId="2E9954C4" w:rsidR="001032BB" w:rsidRDefault="001032BB" w:rsidP="00E35322">
      <w:r>
        <w:lastRenderedPageBreak/>
        <w:t>At the macro level</w:t>
      </w:r>
      <w:r w:rsidR="00EC02C3">
        <w:t>,</w:t>
      </w:r>
      <w:r w:rsidR="004C12CC">
        <w:t xml:space="preserve"> three mechanisms were mentioned multiple times, </w:t>
      </w:r>
      <w:r w:rsidR="00555B63">
        <w:t xml:space="preserve">e.g., </w:t>
      </w:r>
      <w:r w:rsidR="004C12CC">
        <w:t xml:space="preserve">standards, knowledge </w:t>
      </w:r>
      <w:r w:rsidR="57070338">
        <w:t>centers</w:t>
      </w:r>
      <w:r w:rsidR="00EC02C3">
        <w:t xml:space="preserve"> </w:t>
      </w:r>
      <w:r w:rsidR="004C12CC">
        <w:t xml:space="preserve">and international PKI consortia. Although these all contribute to nesting and institutional variety, they contribute to analytic deliberation by creating objective information </w:t>
      </w:r>
      <w:r w:rsidR="00555B63">
        <w:t>resulting from</w:t>
      </w:r>
      <w:r w:rsidR="004C12CC">
        <w:t xml:space="preserve"> a </w:t>
      </w:r>
      <w:r w:rsidR="00614D68">
        <w:t>multi-</w:t>
      </w:r>
      <w:r w:rsidR="004C12CC">
        <w:t>actor view</w:t>
      </w:r>
      <w:r w:rsidR="005A0B22">
        <w:t xml:space="preserve"> and the possibility for higher-level </w:t>
      </w:r>
      <w:r w:rsidR="00614D68">
        <w:t>decision-</w:t>
      </w:r>
      <w:r w:rsidR="005A0B22">
        <w:t>making based on bottom-up information</w:t>
      </w:r>
      <w:r w:rsidR="004C12CC">
        <w:t xml:space="preserve">. </w:t>
      </w:r>
      <w:r w:rsidR="00614D68">
        <w:t>Various consortia are already</w:t>
      </w:r>
      <w:r w:rsidR="004C12CC">
        <w:t xml:space="preserve"> in place adhering to international PKI consortia</w:t>
      </w:r>
      <w:r w:rsidR="00614D68">
        <w:t>,</w:t>
      </w:r>
      <w:r w:rsidR="004C12CC">
        <w:t xml:space="preserve"> like the CA browser forum, that could also act as knowledge </w:t>
      </w:r>
      <w:r w:rsidR="5D44F75D">
        <w:t>centers</w:t>
      </w:r>
      <w:r w:rsidR="00614D68">
        <w:t>. Still,</w:t>
      </w:r>
      <w:r w:rsidR="004C12CC">
        <w:t xml:space="preserve"> based </w:t>
      </w:r>
      <w:r w:rsidR="00614D68">
        <w:t xml:space="preserve">on </w:t>
      </w:r>
      <w:r w:rsidR="004C12CC">
        <w:t>the interview</w:t>
      </w:r>
      <w:r w:rsidR="006F755C">
        <w:t>s</w:t>
      </w:r>
      <w:r w:rsidR="004C12CC">
        <w:t xml:space="preserve">, the role of these knowledge centers should be expanded and cover a </w:t>
      </w:r>
      <w:r w:rsidR="00614D68">
        <w:t>broader</w:t>
      </w:r>
      <w:r w:rsidR="004C12CC">
        <w:t xml:space="preserve"> spectrum regarding the QS PKI transition. </w:t>
      </w:r>
      <w:r w:rsidR="00555B63">
        <w:t>Regarding standard</w:t>
      </w:r>
      <w:r w:rsidR="00265028">
        <w:t>s</w:t>
      </w:r>
      <w:r w:rsidR="00555B63">
        <w:t xml:space="preserve">, the most </w:t>
      </w:r>
      <w:r w:rsidR="00614D68">
        <w:t xml:space="preserve">predominant </w:t>
      </w:r>
      <w:r w:rsidR="00555B63">
        <w:t xml:space="preserve">development is the selection of three QS algorithms by NIST that </w:t>
      </w:r>
      <w:r w:rsidR="00265028">
        <w:t>the market can now tes</w:t>
      </w:r>
      <w:r w:rsidR="009B1066">
        <w:t>t</w:t>
      </w:r>
      <w:r w:rsidR="009B1066">
        <w:rPr>
          <w:rStyle w:val="Voetnootmarkering"/>
        </w:rPr>
        <w:footnoteReference w:id="8"/>
      </w:r>
      <w:r w:rsidR="009B1066">
        <w:t>. During the interviews</w:t>
      </w:r>
      <w:r w:rsidR="00614D68">
        <w:t>,</w:t>
      </w:r>
      <w:r w:rsidR="009B1066">
        <w:t xml:space="preserve"> it was emphasized that, although the selection of these algorithms is a good start, a lot of work still needs to be done on not only standard</w:t>
      </w:r>
      <w:r w:rsidR="006F755C">
        <w:t>s</w:t>
      </w:r>
      <w:r w:rsidR="009B1066">
        <w:t xml:space="preserve"> for QS PKI algorithms but also standardization of processes and procedures, format of certificates and how to obtain and implement them. </w:t>
      </w:r>
    </w:p>
    <w:p w14:paraId="34805195" w14:textId="696480E7" w:rsidR="001032BB" w:rsidRDefault="001032BB" w:rsidP="00E35322">
      <w:r>
        <w:t>At the meso level</w:t>
      </w:r>
      <w:r w:rsidR="00555B63">
        <w:t>, a wide range of governance tools</w:t>
      </w:r>
      <w:r w:rsidR="00DA2FF5">
        <w:t xml:space="preserve"> can be implemented. On national governmental or policy subgroup</w:t>
      </w:r>
      <w:r w:rsidR="00614D68">
        <w:t>s</w:t>
      </w:r>
      <w:r w:rsidR="00DA2FF5">
        <w:t xml:space="preserve"> on the meso level, supervisory bodies, national laws and various forms of incentive creating are mentioned. National law can foresee clear deadlines for </w:t>
      </w:r>
      <w:r w:rsidR="00614D68">
        <w:t>implementing</w:t>
      </w:r>
      <w:r w:rsidR="00DA2FF5">
        <w:t xml:space="preserve"> QS PKI systems, which, given the challenge of</w:t>
      </w:r>
      <w:r w:rsidR="0081366F">
        <w:t xml:space="preserve"> unpredictable </w:t>
      </w:r>
      <w:r w:rsidR="00DA2FF5">
        <w:t>timelines regarding the exact technical feasibility of a quantum computer, can create better requirement</w:t>
      </w:r>
      <w:r w:rsidR="00555B63">
        <w:t>s</w:t>
      </w:r>
      <w:r w:rsidR="00DA2FF5">
        <w:t xml:space="preserve"> for roadmaps and implementation deadlines. Supervisory bodies can oversee the implementation, although one has to make sure that these can act objective</w:t>
      </w:r>
      <w:r w:rsidR="00555B63">
        <w:t>ly</w:t>
      </w:r>
      <w:r w:rsidR="00DA2FF5">
        <w:t xml:space="preserve"> and independently, as one of the interviewees stated:</w:t>
      </w:r>
    </w:p>
    <w:p w14:paraId="3675BA1E" w14:textId="3EF19398" w:rsidR="00DA2FF5" w:rsidRDefault="00614D68" w:rsidP="4FB9F0C4">
      <w:pPr>
        <w:jc w:val="center"/>
        <w:rPr>
          <w:i/>
          <w:iCs/>
        </w:rPr>
      </w:pPr>
      <w:r w:rsidRPr="4FB9F0C4">
        <w:rPr>
          <w:i/>
          <w:iCs/>
        </w:rPr>
        <w:t>"</w:t>
      </w:r>
      <w:r w:rsidR="00DA2FF5" w:rsidRPr="4FB9F0C4">
        <w:rPr>
          <w:i/>
          <w:iCs/>
        </w:rPr>
        <w:t>This (supervisory bodies) could also pose a danger as it could then become political</w:t>
      </w:r>
      <w:r w:rsidRPr="4FB9F0C4">
        <w:rPr>
          <w:i/>
          <w:iCs/>
        </w:rPr>
        <w:t xml:space="preserve">" </w:t>
      </w:r>
      <w:r w:rsidR="00DA2FF5" w:rsidRPr="4FB9F0C4">
        <w:rPr>
          <w:i/>
          <w:iCs/>
        </w:rPr>
        <w:t>(R9).</w:t>
      </w:r>
    </w:p>
    <w:p w14:paraId="23C7FAAA" w14:textId="305BE72E" w:rsidR="00DA2FF5" w:rsidRDefault="00DA2FF5" w:rsidP="00DA2FF5">
      <w:r>
        <w:t xml:space="preserve">Incentives could be created in various ways </w:t>
      </w:r>
      <w:r w:rsidR="00265028">
        <w:t>on the national level as wel</w:t>
      </w:r>
      <w:r>
        <w:t xml:space="preserve">l. Some of the ways mentioned are subsidies for implementation to withstand uncertainty in </w:t>
      </w:r>
      <w:r w:rsidR="00557C81">
        <w:t xml:space="preserve">the </w:t>
      </w:r>
      <w:r>
        <w:t>cost</w:t>
      </w:r>
      <w:r w:rsidR="00557C81">
        <w:t>. Still,</w:t>
      </w:r>
      <w:r>
        <w:t xml:space="preserve"> also deadlines within the law and</w:t>
      </w:r>
      <w:r w:rsidR="00557C81">
        <w:t>,</w:t>
      </w:r>
      <w:r>
        <w:t xml:space="preserve"> thus risk of non</w:t>
      </w:r>
      <w:r w:rsidR="00555B63">
        <w:t>-</w:t>
      </w:r>
      <w:r>
        <w:t>compliance and research budgets are two</w:t>
      </w:r>
      <w:r w:rsidR="003A1829">
        <w:t xml:space="preserve"> mechanisms that are identified.</w:t>
      </w:r>
    </w:p>
    <w:p w14:paraId="03A37766" w14:textId="65A92FC1" w:rsidR="003A1829" w:rsidRDefault="00557C81" w:rsidP="00DA2FF5">
      <w:r>
        <w:t>An even wider range of mechanisms was mentioned within the subgroup of industries or sectors on the meso level</w:t>
      </w:r>
      <w:r w:rsidR="003A1829">
        <w:t xml:space="preserve">. </w:t>
      </w:r>
      <w:r>
        <w:t>O</w:t>
      </w:r>
      <w:r w:rsidR="003A1829">
        <w:t xml:space="preserve">n the macro level, knowledge and expertise </w:t>
      </w:r>
      <w:r>
        <w:t>cente</w:t>
      </w:r>
      <w:r w:rsidR="02E33CA4">
        <w:t>r</w:t>
      </w:r>
      <w:r>
        <w:t xml:space="preserve">s </w:t>
      </w:r>
      <w:r w:rsidR="003A1829">
        <w:t>can play a crucial role in awareness, but even more so, especially as per sector</w:t>
      </w:r>
      <w:r>
        <w:t>,</w:t>
      </w:r>
      <w:r w:rsidR="003A1829">
        <w:t xml:space="preserve"> </w:t>
      </w:r>
      <w:r>
        <w:t xml:space="preserve">there </w:t>
      </w:r>
      <w:r w:rsidR="003A1829">
        <w:t xml:space="preserve">will be different requirements and lessons learned in feedback on lessons learned in testing and implementation that </w:t>
      </w:r>
      <w:r w:rsidR="00555B63">
        <w:t>others can reuse</w:t>
      </w:r>
      <w:r w:rsidR="005A0B22">
        <w:t xml:space="preserve">, clearly contributing to bottom-up information from the individual organizations and can support in </w:t>
      </w:r>
      <w:r>
        <w:t xml:space="preserve">utilizing </w:t>
      </w:r>
      <w:r w:rsidR="005A0B22">
        <w:t xml:space="preserve">external capabilities to individual organizations. </w:t>
      </w:r>
      <w:r w:rsidR="00C64591">
        <w:t>In their role, these sector and national expertise centers</w:t>
      </w:r>
      <w:r w:rsidR="005A0B22">
        <w:t xml:space="preserve"> can then contribute as actor</w:t>
      </w:r>
      <w:r>
        <w:t>s</w:t>
      </w:r>
      <w:r w:rsidR="005A0B22">
        <w:t xml:space="preserve"> in </w:t>
      </w:r>
      <w:r w:rsidR="00A83D10">
        <w:t>bottom-up</w:t>
      </w:r>
      <w:r w:rsidR="005A0B22">
        <w:t xml:space="preserve"> knowledge sharing on macro levels</w:t>
      </w:r>
      <w:r w:rsidR="003A1829">
        <w:t>. Also</w:t>
      </w:r>
      <w:r>
        <w:t>,</w:t>
      </w:r>
      <w:r w:rsidR="003A1829">
        <w:t xml:space="preserve"> on this level, the international standards </w:t>
      </w:r>
      <w:r>
        <w:t>must</w:t>
      </w:r>
      <w:r w:rsidR="003A1829">
        <w:t xml:space="preserve"> be translated to national or sectoral standards. This can be embedded in sector plans and handbooks for QS PKI </w:t>
      </w:r>
      <w:r w:rsidR="009B01BA">
        <w:t>transition</w:t>
      </w:r>
      <w:r>
        <w:t>,</w:t>
      </w:r>
      <w:r w:rsidR="009B01BA">
        <w:t xml:space="preserve"> like the PQC migration handbook published in December 2024 </w:t>
      </w:r>
      <w:r w:rsidR="003A1829">
        <w:fldChar w:fldCharType="begin"/>
      </w:r>
      <w:r w:rsidR="003A1829">
        <w:instrText xml:space="preserve"> ADDIN EN.CITE &lt;EndNote&gt;&lt;Cite&gt;&lt;Author&gt;AIVD&lt;/Author&gt;&lt;Year&gt;2024&lt;/Year&gt;&lt;RecNum&gt;520&lt;/RecNum&gt;&lt;DisplayText&gt;(AIVD et al., 2024)&lt;/DisplayText&gt;&lt;record&gt;&lt;rec-number&gt;520&lt;/rec-number&gt;&lt;foreign-keys&gt;&lt;key app="EN" db-id="ds5ezwzeoxtw0lew5w1parttxs2rw9var2sa" timestamp="1734435085"&gt;520&lt;/key&gt;&lt;/foreign-keys&gt;&lt;ref-type name="Book"&gt;6&lt;/ref-type&gt;&lt;contributors&gt;&lt;authors&gt;&lt;author&gt;AIVD&lt;/author&gt;&lt;author&gt;CWI&lt;/author&gt;&lt;author&gt;TNO&lt;/author&gt;&lt;/authors&gt;&lt;/contributors&gt;&lt;titles&gt;&lt;title&gt;The PQC Migration HAndbook - Guidelins for migration to post-quantum cryptography&lt;/title&gt;&lt;/titles&gt;&lt;edition&gt;Revised and Extended Second Edition&lt;/edition&gt;&lt;dates&gt;&lt;year&gt;2024&lt;/year&gt;&lt;pub-dates&gt;&lt;date&gt;December 2024&lt;/date&gt;&lt;/pub-dates&gt;&lt;/dates&gt;&lt;urls&gt;&lt;/urls&gt;&lt;/record&gt;&lt;/Cite&gt;&lt;/EndNote&gt;</w:instrText>
      </w:r>
      <w:r w:rsidR="003A1829">
        <w:fldChar w:fldCharType="separate"/>
      </w:r>
      <w:r w:rsidR="009B01BA" w:rsidRPr="4FB9F0C4">
        <w:rPr>
          <w:noProof/>
        </w:rPr>
        <w:t>(AIVD et al., 2024)</w:t>
      </w:r>
      <w:r w:rsidR="003A1829">
        <w:fldChar w:fldCharType="end"/>
      </w:r>
      <w:r w:rsidR="009B01BA">
        <w:t xml:space="preserve">, including clear Plan, Do, Check, Act (PDCA) cycles </w:t>
      </w:r>
      <w:r w:rsidR="003A1829">
        <w:fldChar w:fldCharType="begin"/>
      </w:r>
      <w:r w:rsidR="003A1829">
        <w:instrText xml:space="preserve"> ADDIN EN.CITE &lt;EndNote&gt;&lt;Cite&gt;&lt;Author&gt;Pietrzak&lt;/Author&gt;&lt;Year&gt;2015&lt;/Year&gt;&lt;RecNum&gt;529&lt;/RecNum&gt;&lt;DisplayText&gt;(Pietrzak &amp;amp; Paliszkiewicz, 2015)&lt;/DisplayText&gt;&lt;record&gt;&lt;rec-number&gt;529&lt;/rec-number&gt;&lt;foreign-keys&gt;&lt;key app="EN" db-id="ds5ezwzeoxtw0lew5w1parttxs2rw9var2sa" timestamp="1734949430"&gt;529&lt;/key&gt;&lt;/foreign-keys&gt;&lt;ref-type name="Journal Article"&gt;17&lt;/ref-type&gt;&lt;contributors&gt;&lt;authors&gt;&lt;author&gt;Pietrzak, Michal&lt;/author&gt;&lt;author&gt;Paliszkiewicz, Joanna&lt;/author&gt;&lt;/authors&gt;&lt;/contributors&gt;&lt;titles&gt;&lt;title&gt;Framework of Strategic Learning: The PDCA Cycle&lt;/title&gt;&lt;secondary-title&gt;Management&lt;/secondary-title&gt;&lt;/titles&gt;&lt;periodical&gt;&lt;full-title&gt;Management&lt;/full-title&gt;&lt;/periodical&gt;&lt;volume&gt;10&lt;/volume&gt;&lt;number&gt;2&lt;/number&gt;&lt;dates&gt;&lt;year&gt;2015&lt;/year&gt;&lt;/dates&gt;&lt;isbn&gt;1854-4223&lt;/isbn&gt;&lt;urls&gt;&lt;/urls&gt;&lt;/record&gt;&lt;/Cite&gt;&lt;/EndNote&gt;</w:instrText>
      </w:r>
      <w:r w:rsidR="003A1829">
        <w:fldChar w:fldCharType="separate"/>
      </w:r>
      <w:r w:rsidR="009B01BA" w:rsidRPr="4FB9F0C4">
        <w:rPr>
          <w:noProof/>
        </w:rPr>
        <w:t>(Pietrzak &amp; Paliszkiewicz, 2015)</w:t>
      </w:r>
      <w:r w:rsidR="003A1829">
        <w:fldChar w:fldCharType="end"/>
      </w:r>
      <w:r w:rsidR="009B01BA">
        <w:t xml:space="preserve"> to have an integrated feedback learning loop on lessons learned in practice. </w:t>
      </w:r>
      <w:r w:rsidR="006F755C">
        <w:t>Additionally</w:t>
      </w:r>
      <w:r w:rsidR="00A83D10">
        <w:t>,</w:t>
      </w:r>
      <w:r w:rsidR="003A1829">
        <w:t xml:space="preserve"> </w:t>
      </w:r>
      <w:r w:rsidR="0029191A">
        <w:t xml:space="preserve">the </w:t>
      </w:r>
      <w:r w:rsidR="003A1829">
        <w:t>development of assessment tools</w:t>
      </w:r>
      <w:r w:rsidR="009B01BA">
        <w:t xml:space="preserve"> and </w:t>
      </w:r>
      <w:r w:rsidR="0029191A">
        <w:t xml:space="preserve">PQC </w:t>
      </w:r>
      <w:r w:rsidR="009B01BA">
        <w:t>test</w:t>
      </w:r>
      <w:r w:rsidR="0029191A">
        <w:t>ing</w:t>
      </w:r>
      <w:r w:rsidR="009B01BA">
        <w:t xml:space="preserve"> software for implementation to determine the impact on </w:t>
      </w:r>
      <w:r w:rsidR="00774DB7">
        <w:t xml:space="preserve">the </w:t>
      </w:r>
      <w:r w:rsidR="009B01BA">
        <w:t xml:space="preserve">organizational level should be part of the governance from a meso level. All these mechanisms adhere to objective information on </w:t>
      </w:r>
      <w:r w:rsidR="00774DB7">
        <w:t xml:space="preserve">the </w:t>
      </w:r>
      <w:r w:rsidR="009B01BA">
        <w:t>national or sector level (analytic deliberation), nesting</w:t>
      </w:r>
      <w:r w:rsidR="00555B63">
        <w:t>, and institutional variety</w:t>
      </w:r>
      <w:r>
        <w:t>. Still,</w:t>
      </w:r>
      <w:r w:rsidR="00555B63">
        <w:t xml:space="preserve"> they will also</w:t>
      </w:r>
      <w:r w:rsidR="009B01BA">
        <w:t xml:space="preserve"> contribute to creating better (group) incentives a</w:t>
      </w:r>
      <w:r>
        <w:t>nd</w:t>
      </w:r>
      <w:r w:rsidR="009B01BA">
        <w:t xml:space="preserve"> clarity in </w:t>
      </w:r>
      <w:r w:rsidR="00265028">
        <w:t>decision-</w:t>
      </w:r>
      <w:r w:rsidR="009B01BA">
        <w:t xml:space="preserve">making. </w:t>
      </w:r>
    </w:p>
    <w:p w14:paraId="4BC2560B" w14:textId="0CF5A7DC" w:rsidR="009B01BA" w:rsidRDefault="009B01BA" w:rsidP="00DA2FF5">
      <w:r>
        <w:lastRenderedPageBreak/>
        <w:t>A</w:t>
      </w:r>
      <w:r w:rsidR="00E619E4">
        <w:t xml:space="preserve"> wide range of mechanisms can govern the QS PKI transition at the micro level</w:t>
      </w:r>
      <w:r>
        <w:t xml:space="preserve">. </w:t>
      </w:r>
      <w:r w:rsidR="00555B63">
        <w:t>All organizations</w:t>
      </w:r>
      <w:r>
        <w:t xml:space="preserve"> should have transition plans, including internal</w:t>
      </w:r>
      <w:r w:rsidR="00EE328A">
        <w:t xml:space="preserve"> Plan-Do-Check-Act</w:t>
      </w:r>
      <w:r>
        <w:t xml:space="preserve"> </w:t>
      </w:r>
      <w:r w:rsidR="00EE328A">
        <w:t>(</w:t>
      </w:r>
      <w:r>
        <w:t>PDCA</w:t>
      </w:r>
      <w:r w:rsidR="00EE328A">
        <w:t>)</w:t>
      </w:r>
      <w:r>
        <w:t xml:space="preserve"> cycles. Based on the assessment tools and test software, </w:t>
      </w:r>
      <w:r w:rsidR="00555B63">
        <w:t>internal assessments and</w:t>
      </w:r>
      <w:r>
        <w:t xml:space="preserve"> tests should be performed per organization. These assessments should not only focus on </w:t>
      </w:r>
      <w:r w:rsidR="00265028">
        <w:t xml:space="preserve">the </w:t>
      </w:r>
      <w:r>
        <w:t xml:space="preserve">internal inventory of </w:t>
      </w:r>
      <w:r w:rsidR="00830FBE">
        <w:t>crypto</w:t>
      </w:r>
      <w:r w:rsidR="006F755C">
        <w:t>graphic</w:t>
      </w:r>
      <w:r w:rsidR="00830FBE">
        <w:t xml:space="preserve"> </w:t>
      </w:r>
      <w:r w:rsidR="00A83D10">
        <w:t>assets but</w:t>
      </w:r>
      <w:r w:rsidR="00830FBE">
        <w:t xml:space="preserve"> also look into interdependency of the crypto</w:t>
      </w:r>
      <w:r w:rsidR="006F755C">
        <w:t>graphic</w:t>
      </w:r>
      <w:r w:rsidR="00830FBE">
        <w:t xml:space="preserve"> assets with other actors and creating network scanning tooling to assess the full impact of the organization in their value chain</w:t>
      </w:r>
      <w:r w:rsidR="00947DF0">
        <w:t xml:space="preserve">, contributing to possibilities for utilization of external capabilities in the governance of the </w:t>
      </w:r>
      <w:r w:rsidR="00042A14">
        <w:t>transition.</w:t>
      </w:r>
      <w:r>
        <w:t xml:space="preserve"> Multiple interviewees argue that it should </w:t>
      </w:r>
      <w:r w:rsidR="00555B63">
        <w:t xml:space="preserve">become part of the quality assurance and risk management processes within organizations as failure to migrate in time will pose </w:t>
      </w:r>
      <w:r w:rsidR="00265028">
        <w:t>both IT and</w:t>
      </w:r>
      <w:r w:rsidR="00555B63">
        <w:t xml:space="preserve"> business continuity risks</w:t>
      </w:r>
      <w:r w:rsidR="004819D1">
        <w:t xml:space="preserve">, preferably performed by </w:t>
      </w:r>
      <w:r w:rsidR="4D38664B">
        <w:t>multidisciplinary</w:t>
      </w:r>
      <w:r w:rsidR="004819D1">
        <w:t>, given the fact that the QS PKI transition supersedes just a technical implementation</w:t>
      </w:r>
      <w:r w:rsidR="00830FBE">
        <w:t>.</w:t>
      </w:r>
      <w:r w:rsidR="005A0B22">
        <w:t xml:space="preserve"> </w:t>
      </w:r>
      <w:r w:rsidR="00830FBE">
        <w:t>Furthermore, it is suggested that, if not already in existence within an organization, a clear accountability</w:t>
      </w:r>
      <w:r w:rsidR="006F755C">
        <w:t xml:space="preserve"> system</w:t>
      </w:r>
      <w:r w:rsidR="00830FBE">
        <w:t xml:space="preserve"> should be </w:t>
      </w:r>
      <w:r w:rsidR="006F755C">
        <w:t>introduced</w:t>
      </w:r>
      <w:r w:rsidR="005A0B22">
        <w:t xml:space="preserve">, both on operational level (a QS leader </w:t>
      </w:r>
      <w:r w:rsidR="004819D1">
        <w:t xml:space="preserve">or champion) as well as on </w:t>
      </w:r>
      <w:r w:rsidR="006F755C">
        <w:t xml:space="preserve">a </w:t>
      </w:r>
      <w:r w:rsidR="004819D1">
        <w:t>strategic level (a CISO/CIO or CEO with QS PKI transition in their portfolio)</w:t>
      </w:r>
      <w:r w:rsidR="00830FBE">
        <w:t xml:space="preserve"> and resources should be made available, although interviewees do acknowledge that, due to the lack of sense of urgency within organizations, there is often no clear incentive to do so:</w:t>
      </w:r>
    </w:p>
    <w:p w14:paraId="4CC9B547" w14:textId="4E36E944" w:rsidR="00830FBE" w:rsidRPr="00D34023" w:rsidRDefault="00830FBE" w:rsidP="4FB9F0C4">
      <w:pPr>
        <w:jc w:val="center"/>
        <w:rPr>
          <w:i/>
          <w:iCs/>
        </w:rPr>
      </w:pPr>
      <w:r w:rsidRPr="4FB9F0C4">
        <w:rPr>
          <w:i/>
          <w:iCs/>
        </w:rPr>
        <w:t>Many parties see it</w:t>
      </w:r>
      <w:r w:rsidR="00D34023" w:rsidRPr="4FB9F0C4">
        <w:rPr>
          <w:i/>
          <w:iCs/>
        </w:rPr>
        <w:t xml:space="preserve"> (QS PKI implementation)</w:t>
      </w:r>
      <w:r w:rsidRPr="4FB9F0C4">
        <w:rPr>
          <w:i/>
          <w:iCs/>
        </w:rPr>
        <w:t xml:space="preserve"> as burden, only a few as USP. Need to create an incentive, so even </w:t>
      </w:r>
      <w:r w:rsidR="00D34023" w:rsidRPr="4FB9F0C4">
        <w:rPr>
          <w:i/>
          <w:iCs/>
        </w:rPr>
        <w:t>burdened</w:t>
      </w:r>
      <w:r w:rsidRPr="4FB9F0C4">
        <w:rPr>
          <w:i/>
          <w:iCs/>
        </w:rPr>
        <w:t xml:space="preserve"> companies can "shine"</w:t>
      </w:r>
      <w:r w:rsidR="00D34023" w:rsidRPr="4FB9F0C4">
        <w:rPr>
          <w:i/>
          <w:iCs/>
        </w:rPr>
        <w:t>.</w:t>
      </w:r>
      <w:r w:rsidRPr="4FB9F0C4">
        <w:rPr>
          <w:i/>
          <w:iCs/>
        </w:rPr>
        <w:t xml:space="preserve"> (R4)</w:t>
      </w:r>
      <w:r w:rsidR="00D34023">
        <w:t xml:space="preserve"> </w:t>
      </w:r>
      <w:r w:rsidR="00614D68" w:rsidRPr="4FB9F0C4">
        <w:rPr>
          <w:i/>
          <w:iCs/>
        </w:rPr>
        <w:t>"</w:t>
      </w:r>
      <w:r w:rsidR="00D34023" w:rsidRPr="4FB9F0C4">
        <w:rPr>
          <w:i/>
          <w:iCs/>
        </w:rPr>
        <w:t>Might need an incident to create awareness</w:t>
      </w:r>
      <w:r w:rsidR="00614D68" w:rsidRPr="4FB9F0C4">
        <w:rPr>
          <w:i/>
          <w:iCs/>
        </w:rPr>
        <w:t xml:space="preserve">". </w:t>
      </w:r>
      <w:r w:rsidR="00D34023" w:rsidRPr="4FB9F0C4">
        <w:rPr>
          <w:i/>
          <w:iCs/>
        </w:rPr>
        <w:t>(R5)</w:t>
      </w:r>
    </w:p>
    <w:p w14:paraId="015B3210" w14:textId="1BE0BAF9" w:rsidR="00E35322" w:rsidRDefault="00D34023" w:rsidP="00E35322">
      <w:pPr>
        <w:rPr>
          <w:rFonts w:ascii="Calibri" w:eastAsia="Times New Roman" w:hAnsi="Calibri" w:cs="Times New Roman"/>
          <w:color w:val="000000"/>
        </w:rPr>
      </w:pPr>
      <w:r>
        <w:t>For central/l</w:t>
      </w:r>
      <w:r w:rsidR="00E35322" w:rsidRPr="008045C0">
        <w:t xml:space="preserve">eading </w:t>
      </w:r>
      <w:r>
        <w:t>organization</w:t>
      </w:r>
      <w:r w:rsidR="006F755C">
        <w:t>s</w:t>
      </w:r>
      <w:r w:rsidR="00555B63">
        <w:t>,</w:t>
      </w:r>
      <w:r>
        <w:t xml:space="preserve"> specifically governmental organizations</w:t>
      </w:r>
      <w:r w:rsidR="006F755C">
        <w:t xml:space="preserve"> and</w:t>
      </w:r>
      <w:r>
        <w:t xml:space="preserve"> larger critical central organizations in supply chains, leading </w:t>
      </w:r>
      <w:r w:rsidR="00E35322" w:rsidRPr="008045C0">
        <w:t xml:space="preserve">by example </w:t>
      </w:r>
      <w:r>
        <w:t xml:space="preserve">e.g. </w:t>
      </w:r>
      <w:r w:rsidR="00141C66">
        <w:t xml:space="preserve">by </w:t>
      </w:r>
      <w:r w:rsidR="00EE328A">
        <w:t>embedding QS requirements in sourcing contracts to their supplier, w</w:t>
      </w:r>
      <w:r w:rsidR="00141C66">
        <w:rPr>
          <w:rFonts w:ascii="Calibri" w:eastAsia="Times New Roman" w:hAnsi="Calibri" w:cs="Times New Roman"/>
          <w:color w:val="000000"/>
        </w:rPr>
        <w:t>as mentioned as well.</w:t>
      </w:r>
    </w:p>
    <w:p w14:paraId="49CBBB3E" w14:textId="439C1020" w:rsidR="00EF124F" w:rsidRDefault="00141C66" w:rsidP="00E35322">
      <w:pPr>
        <w:rPr>
          <w:rFonts w:ascii="Calibri" w:eastAsia="Times New Roman" w:hAnsi="Calibri" w:cs="Times New Roman"/>
          <w:color w:val="000000"/>
        </w:rPr>
      </w:pPr>
      <w:r>
        <w:rPr>
          <w:rFonts w:ascii="Calibri" w:eastAsia="Times New Roman" w:hAnsi="Calibri" w:cs="Times New Roman"/>
          <w:color w:val="000000"/>
        </w:rPr>
        <w:t xml:space="preserve">By implementing the mentioned governance mechanisms on micro level, there is adherence to nesting, clear accountability and </w:t>
      </w:r>
      <w:r w:rsidR="00555B63">
        <w:rPr>
          <w:rFonts w:ascii="Calibri" w:eastAsia="Times New Roman" w:hAnsi="Calibri" w:cs="Times New Roman"/>
          <w:color w:val="000000"/>
        </w:rPr>
        <w:t>decision-</w:t>
      </w:r>
      <w:r>
        <w:rPr>
          <w:rFonts w:ascii="Calibri" w:eastAsia="Times New Roman" w:hAnsi="Calibri" w:cs="Times New Roman"/>
          <w:color w:val="000000"/>
        </w:rPr>
        <w:t xml:space="preserve">making within organizations (including insight in dependency of other organizations) and </w:t>
      </w:r>
      <w:r w:rsidR="005E2689">
        <w:rPr>
          <w:rFonts w:ascii="Calibri" w:eastAsia="Times New Roman" w:hAnsi="Calibri" w:cs="Times New Roman"/>
          <w:color w:val="000000"/>
        </w:rPr>
        <w:t>incentives as described in section 2.2 and 3.1</w:t>
      </w:r>
      <w:r w:rsidR="004819D1">
        <w:rPr>
          <w:rFonts w:ascii="Calibri" w:eastAsia="Times New Roman" w:hAnsi="Calibri" w:cs="Times New Roman"/>
          <w:color w:val="000000"/>
        </w:rPr>
        <w:t>, as well as the possibility to be able to share bottom-up information for higher-level decision making and utilizing internal and external capabilities</w:t>
      </w:r>
      <w:r w:rsidR="005E2689">
        <w:rPr>
          <w:rFonts w:ascii="Calibri" w:eastAsia="Times New Roman" w:hAnsi="Calibri" w:cs="Times New Roman"/>
          <w:color w:val="000000"/>
        </w:rPr>
        <w:t>.</w:t>
      </w:r>
    </w:p>
    <w:p w14:paraId="552379BC" w14:textId="2C09589E" w:rsidR="0081366F" w:rsidRPr="00E35322" w:rsidRDefault="0081366F" w:rsidP="00E35322">
      <w:r>
        <w:t>Although one can approach the governance of such a complex transition from a governance theory perspective, often valuable lessons can also be learned from analogies from past complex transitions.</w:t>
      </w:r>
    </w:p>
    <w:p w14:paraId="0788CB44" w14:textId="5E641E21" w:rsidR="009A6B25" w:rsidRDefault="009A6B25" w:rsidP="00F93478">
      <w:pPr>
        <w:pStyle w:val="Kop2"/>
        <w:numPr>
          <w:ilvl w:val="1"/>
          <w:numId w:val="12"/>
        </w:numPr>
      </w:pPr>
      <w:bookmarkStart w:id="19" w:name="_Toc199878988"/>
      <w:r>
        <w:t>Analogies</w:t>
      </w:r>
      <w:r w:rsidR="002875BD">
        <w:t>:</w:t>
      </w:r>
      <w:r>
        <w:t xml:space="preserve"> learnings from other transitions</w:t>
      </w:r>
      <w:bookmarkEnd w:id="19"/>
    </w:p>
    <w:p w14:paraId="5992F921" w14:textId="214733D4" w:rsidR="009A6B25" w:rsidRDefault="009A6B25" w:rsidP="009A6B25">
      <w:r>
        <w:t xml:space="preserve">The QS PKI transition was almost unanimously described and acknowledged to be a global transition. </w:t>
      </w:r>
      <w:r w:rsidR="006F755C">
        <w:t>Additionally,</w:t>
      </w:r>
      <w:r>
        <w:t xml:space="preserve"> timelines are seen as </w:t>
      </w:r>
      <w:r w:rsidR="0081366F">
        <w:t xml:space="preserve">unpredictable </w:t>
      </w:r>
      <w:r>
        <w:t xml:space="preserve">as the exact availability of quantum computers capable of breaking the current asymmetric public-private key cryptography is unknown, and the timelines can differ per industry or sector and thus per individual PKI systems. </w:t>
      </w:r>
      <w:r w:rsidRPr="009F2FE7">
        <w:t>During the interviews</w:t>
      </w:r>
      <w:r>
        <w:t xml:space="preserve">, the question was asked if the interviewees could give analogies to other global transitions with diffuse timelines and what lessons could be learned from a governance perspective for the QS PKI transition. </w:t>
      </w:r>
    </w:p>
    <w:p w14:paraId="766C5295" w14:textId="5B155289" w:rsidR="009A6B25" w:rsidRDefault="009A6B25" w:rsidP="009A6B25">
      <w:r>
        <w:t>Several transitions</w:t>
      </w:r>
      <w:r w:rsidRPr="00FE2FD8">
        <w:t xml:space="preserve"> were mentioned regardi</w:t>
      </w:r>
      <w:r>
        <w:t xml:space="preserve">ng analogies and their lessons. An overview of the lessons per transition mentioned is shown in </w:t>
      </w:r>
      <w:r w:rsidR="002875BD">
        <w:t>Table</w:t>
      </w:r>
      <w:r>
        <w:t xml:space="preserve"> </w:t>
      </w:r>
      <w:r w:rsidR="002875BD">
        <w:t>2</w:t>
      </w:r>
      <w:r>
        <w:t>.</w:t>
      </w:r>
    </w:p>
    <w:p w14:paraId="2244B25E" w14:textId="77777777" w:rsidR="002875BD" w:rsidRDefault="002875BD" w:rsidP="009A6B25"/>
    <w:p w14:paraId="34A9180A" w14:textId="77777777" w:rsidR="009A6B25" w:rsidRDefault="009A6B25" w:rsidP="009A6B25">
      <w:pPr>
        <w:pStyle w:val="Bijschrift"/>
        <w:keepNext/>
      </w:pPr>
      <w:bookmarkStart w:id="20" w:name="_Toc192551253"/>
      <w:r>
        <w:lastRenderedPageBreak/>
        <w:t xml:space="preserve">Table </w:t>
      </w:r>
      <w:r>
        <w:fldChar w:fldCharType="begin"/>
      </w:r>
      <w:r>
        <w:instrText xml:space="preserve"> SEQ Table \* ARABIC </w:instrText>
      </w:r>
      <w:r>
        <w:fldChar w:fldCharType="separate"/>
      </w:r>
      <w:r>
        <w:rPr>
          <w:noProof/>
        </w:rPr>
        <w:t>2</w:t>
      </w:r>
      <w:r>
        <w:rPr>
          <w:noProof/>
        </w:rPr>
        <w:fldChar w:fldCharType="end"/>
      </w:r>
      <w:r>
        <w:t>: Lessons learned from analogies</w:t>
      </w:r>
      <w:bookmarkEnd w:id="20"/>
    </w:p>
    <w:tbl>
      <w:tblPr>
        <w:tblStyle w:val="Tabelraster"/>
        <w:tblW w:w="0" w:type="auto"/>
        <w:tblLook w:val="04A0" w:firstRow="1" w:lastRow="0" w:firstColumn="1" w:lastColumn="0" w:noHBand="0" w:noVBand="1"/>
      </w:tblPr>
      <w:tblGrid>
        <w:gridCol w:w="2547"/>
        <w:gridCol w:w="3260"/>
        <w:gridCol w:w="3209"/>
      </w:tblGrid>
      <w:tr w:rsidR="009A6B25" w14:paraId="6D3FEA4C" w14:textId="77777777" w:rsidTr="008A0946">
        <w:tc>
          <w:tcPr>
            <w:tcW w:w="2547" w:type="dxa"/>
          </w:tcPr>
          <w:p w14:paraId="560BFF7D" w14:textId="77777777" w:rsidR="009A6B25" w:rsidRPr="007C73F0" w:rsidRDefault="009A6B25" w:rsidP="008A0946">
            <w:pPr>
              <w:rPr>
                <w:b/>
                <w:bCs/>
              </w:rPr>
            </w:pPr>
            <w:r w:rsidRPr="007C73F0">
              <w:rPr>
                <w:b/>
                <w:bCs/>
              </w:rPr>
              <w:t>Analogy</w:t>
            </w:r>
          </w:p>
        </w:tc>
        <w:tc>
          <w:tcPr>
            <w:tcW w:w="3260" w:type="dxa"/>
          </w:tcPr>
          <w:p w14:paraId="25553FAB" w14:textId="77777777" w:rsidR="009A6B25" w:rsidRPr="007C73F0" w:rsidRDefault="009A6B25" w:rsidP="008A0946">
            <w:pPr>
              <w:rPr>
                <w:b/>
                <w:bCs/>
              </w:rPr>
            </w:pPr>
            <w:r w:rsidRPr="007C73F0">
              <w:rPr>
                <w:b/>
                <w:bCs/>
              </w:rPr>
              <w:t>Lessons mentioned</w:t>
            </w:r>
          </w:p>
        </w:tc>
        <w:tc>
          <w:tcPr>
            <w:tcW w:w="3209" w:type="dxa"/>
          </w:tcPr>
          <w:p w14:paraId="5278541E" w14:textId="77777777" w:rsidR="009A6B25" w:rsidRPr="007C73F0" w:rsidRDefault="009A6B25" w:rsidP="008A0946">
            <w:pPr>
              <w:rPr>
                <w:b/>
                <w:bCs/>
              </w:rPr>
            </w:pPr>
            <w:r>
              <w:rPr>
                <w:b/>
                <w:bCs/>
              </w:rPr>
              <w:t>Related governance mechanism or tools</w:t>
            </w:r>
          </w:p>
        </w:tc>
      </w:tr>
      <w:tr w:rsidR="009A6B25" w14:paraId="4F663FAD" w14:textId="77777777" w:rsidTr="008A0946">
        <w:tc>
          <w:tcPr>
            <w:tcW w:w="2547" w:type="dxa"/>
          </w:tcPr>
          <w:p w14:paraId="480C58ED" w14:textId="77777777" w:rsidR="009A6B25" w:rsidRDefault="009A6B25" w:rsidP="008A0946">
            <w:r>
              <w:t>Energy transition</w:t>
            </w:r>
          </w:p>
        </w:tc>
        <w:tc>
          <w:tcPr>
            <w:tcW w:w="3260" w:type="dxa"/>
          </w:tcPr>
          <w:p w14:paraId="1CBC448E" w14:textId="77777777" w:rsidR="009A6B25" w:rsidRDefault="009A6B25" w:rsidP="008A0946">
            <w:r>
              <w:t>Providing subsidies</w:t>
            </w:r>
          </w:p>
        </w:tc>
        <w:tc>
          <w:tcPr>
            <w:tcW w:w="3209" w:type="dxa"/>
          </w:tcPr>
          <w:p w14:paraId="7D9EC7DC" w14:textId="77777777" w:rsidR="009A6B25" w:rsidRDefault="009A6B25" w:rsidP="008A0946">
            <w:r>
              <w:t>Clear incentives</w:t>
            </w:r>
          </w:p>
        </w:tc>
      </w:tr>
      <w:tr w:rsidR="009A6B25" w14:paraId="3C546B74" w14:textId="77777777" w:rsidTr="008A0946">
        <w:tc>
          <w:tcPr>
            <w:tcW w:w="2547" w:type="dxa"/>
          </w:tcPr>
          <w:p w14:paraId="20A5BA53" w14:textId="77777777" w:rsidR="009A6B25" w:rsidRDefault="009A6B25" w:rsidP="008A0946">
            <w:r>
              <w:t>Climate change</w:t>
            </w:r>
          </w:p>
        </w:tc>
        <w:tc>
          <w:tcPr>
            <w:tcW w:w="3260" w:type="dxa"/>
          </w:tcPr>
          <w:p w14:paraId="10E9B9E7" w14:textId="77777777" w:rsidR="009A6B25" w:rsidRDefault="009A6B25" w:rsidP="008A0946">
            <w:r>
              <w:t>Political willingness</w:t>
            </w:r>
          </w:p>
        </w:tc>
        <w:tc>
          <w:tcPr>
            <w:tcW w:w="3209" w:type="dxa"/>
          </w:tcPr>
          <w:p w14:paraId="718D8BC9" w14:textId="77777777" w:rsidR="009A6B25" w:rsidRDefault="009A6B25" w:rsidP="008A0946">
            <w:r>
              <w:t>Accountability</w:t>
            </w:r>
          </w:p>
          <w:p w14:paraId="5E38990D" w14:textId="77777777" w:rsidR="009A6B25" w:rsidRDefault="009A6B25" w:rsidP="008A0946">
            <w:r>
              <w:t>International agreements</w:t>
            </w:r>
          </w:p>
        </w:tc>
      </w:tr>
      <w:tr w:rsidR="009A6B25" w14:paraId="3967F1F8" w14:textId="77777777" w:rsidTr="008A0946">
        <w:tc>
          <w:tcPr>
            <w:tcW w:w="2547" w:type="dxa"/>
          </w:tcPr>
          <w:p w14:paraId="0DAB11EB" w14:textId="77777777" w:rsidR="009A6B25" w:rsidRDefault="009A6B25" w:rsidP="008A0946">
            <w:r>
              <w:t>CFC transition</w:t>
            </w:r>
          </w:p>
        </w:tc>
        <w:tc>
          <w:tcPr>
            <w:tcW w:w="3260" w:type="dxa"/>
          </w:tcPr>
          <w:p w14:paraId="76DB1080" w14:textId="77777777" w:rsidR="009A6B25" w:rsidRDefault="009A6B25" w:rsidP="008A0946">
            <w:r>
              <w:t>Political willingness, clear impact</w:t>
            </w:r>
          </w:p>
        </w:tc>
        <w:tc>
          <w:tcPr>
            <w:tcW w:w="3209" w:type="dxa"/>
          </w:tcPr>
          <w:p w14:paraId="4D14FE2D" w14:textId="77777777" w:rsidR="009A6B25" w:rsidRDefault="009A6B25" w:rsidP="008A0946">
            <w:r>
              <w:t>Accountability, sense of urgency, global agreements, sourcing requirements</w:t>
            </w:r>
          </w:p>
        </w:tc>
      </w:tr>
      <w:tr w:rsidR="009A6B25" w14:paraId="7C641D4C" w14:textId="77777777" w:rsidTr="008A0946">
        <w:tc>
          <w:tcPr>
            <w:tcW w:w="2547" w:type="dxa"/>
          </w:tcPr>
          <w:p w14:paraId="63BA86F7" w14:textId="77777777" w:rsidR="009A6B25" w:rsidRDefault="009A6B25" w:rsidP="008A0946">
            <w:r>
              <w:t>New technology introduction</w:t>
            </w:r>
          </w:p>
        </w:tc>
        <w:tc>
          <w:tcPr>
            <w:tcW w:w="3260" w:type="dxa"/>
          </w:tcPr>
          <w:p w14:paraId="05D8A3B3" w14:textId="77777777" w:rsidR="009A6B25" w:rsidRDefault="009A6B25" w:rsidP="008A0946">
            <w:r>
              <w:t>Do not wait for a incident to happen</w:t>
            </w:r>
          </w:p>
        </w:tc>
        <w:tc>
          <w:tcPr>
            <w:tcW w:w="3209" w:type="dxa"/>
          </w:tcPr>
          <w:p w14:paraId="630CC811" w14:textId="77777777" w:rsidR="009A6B25" w:rsidRDefault="009A6B25" w:rsidP="008A0946">
            <w:r>
              <w:t>Knowledge sharing (analytic deliberation), sense of urgency, incentives</w:t>
            </w:r>
          </w:p>
        </w:tc>
      </w:tr>
      <w:tr w:rsidR="009A6B25" w14:paraId="36DFCF05" w14:textId="77777777" w:rsidTr="008A0946">
        <w:tc>
          <w:tcPr>
            <w:tcW w:w="2547" w:type="dxa"/>
          </w:tcPr>
          <w:p w14:paraId="27C4E6BF" w14:textId="77777777" w:rsidR="009A6B25" w:rsidRDefault="009A6B25" w:rsidP="008A0946">
            <w:r>
              <w:t>Y2K</w:t>
            </w:r>
          </w:p>
        </w:tc>
        <w:tc>
          <w:tcPr>
            <w:tcW w:w="3260" w:type="dxa"/>
          </w:tcPr>
          <w:p w14:paraId="47D4E3DC" w14:textId="77777777" w:rsidR="009A6B25" w:rsidRDefault="009A6B25" w:rsidP="008A0946">
            <w:r>
              <w:t>Clear impact, clear deadline</w:t>
            </w:r>
          </w:p>
        </w:tc>
        <w:tc>
          <w:tcPr>
            <w:tcW w:w="3209" w:type="dxa"/>
          </w:tcPr>
          <w:p w14:paraId="4D364AC9" w14:textId="77777777" w:rsidR="009A6B25" w:rsidRDefault="009A6B25" w:rsidP="008A0946">
            <w:r>
              <w:t>Sense of urgency, incentives</w:t>
            </w:r>
          </w:p>
        </w:tc>
      </w:tr>
    </w:tbl>
    <w:p w14:paraId="4315D007" w14:textId="77777777" w:rsidR="009A6B25" w:rsidRDefault="009A6B25" w:rsidP="009A6B25"/>
    <w:p w14:paraId="36DA74E2" w14:textId="704E70D7" w:rsidR="009A6B25" w:rsidRDefault="009A6B25" w:rsidP="009A6B25">
      <w:pPr>
        <w:pStyle w:val="Kop3"/>
      </w:pPr>
      <w:bookmarkStart w:id="21" w:name="_Toc199878989"/>
      <w:r>
        <w:t>Climate related analogies</w:t>
      </w:r>
      <w:bookmarkEnd w:id="21"/>
      <w:r>
        <w:t xml:space="preserve"> </w:t>
      </w:r>
    </w:p>
    <w:p w14:paraId="75C2E1DB" w14:textId="25576015" w:rsidR="009A6B25" w:rsidRDefault="009A6B25" w:rsidP="009A6B25">
      <w:r>
        <w:t>The most mentioned were c</w:t>
      </w:r>
      <w:r w:rsidRPr="00FE2FD8">
        <w:t>limate</w:t>
      </w:r>
      <w:r>
        <w:t xml:space="preserve"> change and the energy transition, although </w:t>
      </w:r>
      <w:r w:rsidR="00EC37FA">
        <w:t>few</w:t>
      </w:r>
      <w:r w:rsidR="00985966">
        <w:t xml:space="preserve"> lessons from these analogies were mentioned during the interviews</w:t>
      </w:r>
      <w:r>
        <w:t xml:space="preserve">. Some of the lessons related to the fact that </w:t>
      </w:r>
      <w:r w:rsidRPr="4FB9F0C4">
        <w:rPr>
          <w:i/>
          <w:iCs/>
        </w:rPr>
        <w:t xml:space="preserve">political willingness </w:t>
      </w:r>
      <w:r>
        <w:t xml:space="preserve">is crucial and that differences in interests will make it work or fail, also creating incentives, e.g. subsidies was mentioned. </w:t>
      </w:r>
      <w:r w:rsidR="00985966">
        <w:t>The</w:t>
      </w:r>
      <w:r w:rsidR="008C3C82">
        <w:t xml:space="preserve"> ChloroFluorCarbon (</w:t>
      </w:r>
      <w:r w:rsidR="00985966">
        <w:t>CFC</w:t>
      </w:r>
      <w:r w:rsidR="008C3C82">
        <w:t>)</w:t>
      </w:r>
      <w:r w:rsidR="00985966">
        <w:t xml:space="preserve"> transition was </w:t>
      </w:r>
      <w:r w:rsidR="5BED156D">
        <w:t>a</w:t>
      </w:r>
      <w:r w:rsidR="00985966">
        <w:t>n example of where this political willingness clearly resulted in worldwide agreements</w:t>
      </w:r>
      <w:r>
        <w:t xml:space="preserve">. </w:t>
      </w:r>
      <w:r w:rsidR="00985966">
        <w:t>These agreements were enforced remarkably fast by creating these agreements, with that sense of urgency and clear incentives (</w:t>
      </w:r>
      <w:r w:rsidR="00A83D10">
        <w:t>e.g., sanctions</w:t>
      </w:r>
      <w:r w:rsidR="00985966">
        <w:t>)</w:t>
      </w:r>
      <w:r>
        <w:t xml:space="preserve">. Other key factors for success were furthermore clear nesting (governments, civil organizations and industry all working together) and analytic deliberation (consensus that CFCs were the cause of </w:t>
      </w:r>
      <w:r w:rsidR="5E5AF61D">
        <w:t>thinning</w:t>
      </w:r>
      <w:r>
        <w:t xml:space="preserve"> the Ozon layer</w:t>
      </w:r>
      <w:r w:rsidR="008215B8">
        <w:t>)</w:t>
      </w:r>
      <w:r>
        <w:t>.</w:t>
      </w:r>
      <w:r>
        <w:rPr>
          <w:rStyle w:val="Voetnootmarkering"/>
        </w:rPr>
        <w:footnoteReference w:id="9"/>
      </w:r>
      <w:r>
        <w:t xml:space="preserve"> </w:t>
      </w:r>
    </w:p>
    <w:p w14:paraId="505F9401" w14:textId="77777777" w:rsidR="009A6B25" w:rsidRDefault="009A6B25" w:rsidP="009A6B25">
      <w:pPr>
        <w:pStyle w:val="Kop3"/>
      </w:pPr>
      <w:bookmarkStart w:id="22" w:name="_Toc199878990"/>
      <w:r>
        <w:t>New technology introduction</w:t>
      </w:r>
      <w:bookmarkEnd w:id="22"/>
    </w:p>
    <w:p w14:paraId="7DBDD788" w14:textId="7B3F8939" w:rsidR="009A6B25" w:rsidRDefault="009A6B25" w:rsidP="009A6B25">
      <w:r>
        <w:t xml:space="preserve">Although not seen as a particular transition, one respondent compared it to implementation of other new technologies, but crucially </w:t>
      </w:r>
      <w:r w:rsidR="00A83D10">
        <w:t>side noted</w:t>
      </w:r>
      <w:r>
        <w:t xml:space="preserve"> that: </w:t>
      </w:r>
    </w:p>
    <w:p w14:paraId="77026F31" w14:textId="1D83A997" w:rsidR="009A6B25" w:rsidRPr="00D02376" w:rsidRDefault="00614D68" w:rsidP="4FB9F0C4">
      <w:pPr>
        <w:jc w:val="center"/>
        <w:rPr>
          <w:i/>
          <w:iCs/>
        </w:rPr>
      </w:pPr>
      <w:r w:rsidRPr="4FB9F0C4">
        <w:rPr>
          <w:i/>
          <w:iCs/>
        </w:rPr>
        <w:t>"</w:t>
      </w:r>
      <w:r w:rsidR="009A6B25" w:rsidRPr="4FB9F0C4">
        <w:rPr>
          <w:i/>
          <w:iCs/>
        </w:rPr>
        <w:t>it (implementation of new technology and possible consequences) is not new, but for some reason we get caught in the act and act surprised if a problem pops up</w:t>
      </w:r>
      <w:r w:rsidRPr="4FB9F0C4">
        <w:rPr>
          <w:i/>
          <w:iCs/>
        </w:rPr>
        <w:t xml:space="preserve">" </w:t>
      </w:r>
      <w:r w:rsidR="009A6B25" w:rsidRPr="4FB9F0C4">
        <w:rPr>
          <w:i/>
          <w:iCs/>
        </w:rPr>
        <w:t>(R5)</w:t>
      </w:r>
    </w:p>
    <w:p w14:paraId="3370B57F" w14:textId="454AD143" w:rsidR="009A6B25" w:rsidRDefault="00985966" w:rsidP="009A6B25">
      <w:r>
        <w:t>Several other interviewees acknowledged this problem</w:t>
      </w:r>
      <w:r w:rsidR="009A6B25">
        <w:t xml:space="preserve"> in different ways:</w:t>
      </w:r>
    </w:p>
    <w:p w14:paraId="05EF8502" w14:textId="426B996C" w:rsidR="009A6B25" w:rsidRDefault="00614D68" w:rsidP="4FB9F0C4">
      <w:pPr>
        <w:jc w:val="center"/>
        <w:rPr>
          <w:i/>
          <w:iCs/>
        </w:rPr>
      </w:pPr>
      <w:r w:rsidRPr="4FB9F0C4">
        <w:rPr>
          <w:i/>
          <w:iCs/>
        </w:rPr>
        <w:t>"</w:t>
      </w:r>
      <w:r w:rsidR="009A6B25" w:rsidRPr="4FB9F0C4">
        <w:rPr>
          <w:i/>
          <w:iCs/>
        </w:rPr>
        <w:t>Dempt put als kalf verdronken is (Dutch paraphrase meaning we only take action after an incident</w:t>
      </w:r>
      <w:r w:rsidRPr="4FB9F0C4">
        <w:rPr>
          <w:i/>
          <w:iCs/>
        </w:rPr>
        <w:t xml:space="preserve">)" </w:t>
      </w:r>
      <w:r w:rsidR="009A6B25" w:rsidRPr="4FB9F0C4">
        <w:rPr>
          <w:i/>
          <w:iCs/>
        </w:rPr>
        <w:t xml:space="preserve">(R2). </w:t>
      </w:r>
      <w:r w:rsidRPr="4FB9F0C4">
        <w:rPr>
          <w:i/>
          <w:iCs/>
        </w:rPr>
        <w:t>"</w:t>
      </w:r>
      <w:r w:rsidR="009A6B25" w:rsidRPr="4FB9F0C4">
        <w:rPr>
          <w:i/>
          <w:iCs/>
        </w:rPr>
        <w:t>We are not the best learners from the past</w:t>
      </w:r>
      <w:r w:rsidRPr="4FB9F0C4">
        <w:rPr>
          <w:i/>
          <w:iCs/>
        </w:rPr>
        <w:t xml:space="preserve">" </w:t>
      </w:r>
      <w:r w:rsidR="009A6B25" w:rsidRPr="4FB9F0C4">
        <w:rPr>
          <w:i/>
          <w:iCs/>
        </w:rPr>
        <w:t xml:space="preserve">(R4). </w:t>
      </w:r>
      <w:r w:rsidRPr="4FB9F0C4">
        <w:rPr>
          <w:i/>
          <w:iCs/>
        </w:rPr>
        <w:t>"</w:t>
      </w:r>
      <w:r w:rsidR="009A6B25" w:rsidRPr="4FB9F0C4">
        <w:rPr>
          <w:i/>
          <w:iCs/>
        </w:rPr>
        <w:t>Might need and incident</w:t>
      </w:r>
      <w:r w:rsidRPr="4FB9F0C4">
        <w:rPr>
          <w:i/>
          <w:iCs/>
        </w:rPr>
        <w:t xml:space="preserve">" </w:t>
      </w:r>
      <w:r w:rsidR="009A6B25" w:rsidRPr="4FB9F0C4">
        <w:rPr>
          <w:i/>
          <w:iCs/>
        </w:rPr>
        <w:t xml:space="preserve">(R5). </w:t>
      </w:r>
      <w:r w:rsidRPr="4FB9F0C4">
        <w:rPr>
          <w:i/>
          <w:iCs/>
        </w:rPr>
        <w:t>"</w:t>
      </w:r>
      <w:r w:rsidR="009A6B25" w:rsidRPr="4FB9F0C4">
        <w:rPr>
          <w:i/>
          <w:iCs/>
        </w:rPr>
        <w:t>As problem did not yet occur, organizations are hesitant to invest already</w:t>
      </w:r>
      <w:r w:rsidRPr="4FB9F0C4">
        <w:rPr>
          <w:i/>
          <w:iCs/>
        </w:rPr>
        <w:t xml:space="preserve">" </w:t>
      </w:r>
      <w:r w:rsidR="009A6B25" w:rsidRPr="4FB9F0C4">
        <w:rPr>
          <w:i/>
          <w:iCs/>
        </w:rPr>
        <w:t>(R7).</w:t>
      </w:r>
    </w:p>
    <w:p w14:paraId="50CE5639" w14:textId="567FF22E" w:rsidR="009A6B25" w:rsidRPr="00E30564" w:rsidRDefault="009A6B25" w:rsidP="009A6B25">
      <w:r>
        <w:t xml:space="preserve">The most important lesson here is thus related to analytic deliberation. Although knowledge is present upfront, one should act on it </w:t>
      </w:r>
      <w:r w:rsidRPr="4FB9F0C4">
        <w:rPr>
          <w:i/>
          <w:iCs/>
        </w:rPr>
        <w:t>before</w:t>
      </w:r>
      <w:r>
        <w:t xml:space="preserve"> accidents or incidents happen instead of after. Especially given the potential extremely impactful consequences in the QS PKI transition.</w:t>
      </w:r>
    </w:p>
    <w:p w14:paraId="16CEA0E7" w14:textId="77777777" w:rsidR="009A6B25" w:rsidRDefault="009A6B25" w:rsidP="009A6B25">
      <w:pPr>
        <w:pStyle w:val="Kop3"/>
      </w:pPr>
      <w:bookmarkStart w:id="23" w:name="_Toc199878991"/>
      <w:r>
        <w:t>Y2K problem</w:t>
      </w:r>
      <w:bookmarkEnd w:id="23"/>
    </w:p>
    <w:p w14:paraId="0FFF6961" w14:textId="6330D968" w:rsidR="009A6B25" w:rsidRDefault="009A6B25" w:rsidP="009A6B25">
      <w:r>
        <w:t>Finally, a</w:t>
      </w:r>
      <w:r w:rsidRPr="00AF0DC7">
        <w:t>nother often</w:t>
      </w:r>
      <w:r>
        <w:t>-</w:t>
      </w:r>
      <w:r w:rsidRPr="00AF0DC7">
        <w:t>mentioned analogy w</w:t>
      </w:r>
      <w:r>
        <w:t>as the Y2K problem at the end of last millennium</w:t>
      </w:r>
      <w:r>
        <w:rPr>
          <w:rStyle w:val="Voetnootmarkering"/>
        </w:rPr>
        <w:footnoteReference w:id="10"/>
      </w:r>
      <w:r>
        <w:t xml:space="preserve">. </w:t>
      </w:r>
      <w:r w:rsidRPr="00535A9C">
        <w:t>Although it was a clear example of a worldwide t</w:t>
      </w:r>
      <w:r>
        <w:t xml:space="preserve">ransition without a </w:t>
      </w:r>
      <w:r w:rsidRPr="00E30564">
        <w:rPr>
          <w:i/>
          <w:iCs/>
        </w:rPr>
        <w:t>clear owner</w:t>
      </w:r>
      <w:r>
        <w:t xml:space="preserve">, there was one crucial difference between this problem and the QS PKI transition: it had a very </w:t>
      </w:r>
      <w:r w:rsidRPr="00E30564">
        <w:rPr>
          <w:i/>
          <w:iCs/>
        </w:rPr>
        <w:t>clear deadline</w:t>
      </w:r>
      <w:r>
        <w:t xml:space="preserve">, which </w:t>
      </w:r>
      <w:r>
        <w:lastRenderedPageBreak/>
        <w:t xml:space="preserve">is much more </w:t>
      </w:r>
      <w:r w:rsidR="0081366F">
        <w:t>unpredictable</w:t>
      </w:r>
      <w:r>
        <w:t xml:space="preserve"> in the QS PKI transition. The interviewees see these clear deadlines as important lessons.</w:t>
      </w:r>
    </w:p>
    <w:p w14:paraId="547A6F33" w14:textId="433FCFAE" w:rsidR="009A6B25" w:rsidRPr="00681C03" w:rsidRDefault="00614D68" w:rsidP="4FB9F0C4">
      <w:pPr>
        <w:jc w:val="center"/>
        <w:rPr>
          <w:i/>
          <w:iCs/>
        </w:rPr>
      </w:pPr>
      <w:r w:rsidRPr="4FB9F0C4">
        <w:rPr>
          <w:i/>
          <w:iCs/>
        </w:rPr>
        <w:t>"</w:t>
      </w:r>
      <w:r w:rsidR="009A6B25" w:rsidRPr="4FB9F0C4">
        <w:rPr>
          <w:i/>
          <w:iCs/>
        </w:rPr>
        <w:t>Clear deadlines were set, which lead to incentives for transition</w:t>
      </w:r>
      <w:r w:rsidRPr="4FB9F0C4">
        <w:rPr>
          <w:i/>
          <w:iCs/>
        </w:rPr>
        <w:t xml:space="preserve">" </w:t>
      </w:r>
      <w:r w:rsidR="009A6B25" w:rsidRPr="4FB9F0C4">
        <w:rPr>
          <w:i/>
          <w:iCs/>
        </w:rPr>
        <w:t xml:space="preserve">(R1 and R6). </w:t>
      </w:r>
      <w:r w:rsidRPr="4FB9F0C4">
        <w:rPr>
          <w:i/>
          <w:iCs/>
        </w:rPr>
        <w:t>"</w:t>
      </w:r>
      <w:r w:rsidR="009A6B25" w:rsidRPr="4FB9F0C4">
        <w:rPr>
          <w:i/>
          <w:iCs/>
        </w:rPr>
        <w:t>A</w:t>
      </w:r>
      <w:r w:rsidR="009A6B25">
        <w:t xml:space="preserve"> b</w:t>
      </w:r>
      <w:r w:rsidR="009A6B25" w:rsidRPr="4FB9F0C4">
        <w:rPr>
          <w:i/>
          <w:iCs/>
        </w:rPr>
        <w:t>est practice is US, they have a Qdate. When timelines are diffuse, governments need to set deadlines</w:t>
      </w:r>
      <w:r w:rsidRPr="4FB9F0C4">
        <w:rPr>
          <w:i/>
          <w:iCs/>
        </w:rPr>
        <w:t xml:space="preserve"> "</w:t>
      </w:r>
      <w:r w:rsidR="009A6B25" w:rsidRPr="4FB9F0C4">
        <w:rPr>
          <w:i/>
          <w:iCs/>
        </w:rPr>
        <w:t xml:space="preserve">(R6). </w:t>
      </w:r>
      <w:r w:rsidRPr="4FB9F0C4">
        <w:rPr>
          <w:i/>
          <w:iCs/>
        </w:rPr>
        <w:t>"</w:t>
      </w:r>
      <w:r w:rsidR="009A6B25" w:rsidRPr="4FB9F0C4">
        <w:rPr>
          <w:i/>
          <w:iCs/>
        </w:rPr>
        <w:t>Most important lesson from previous cases, you cannot start early enough. Some deadlines (e.g. NIST) are set between 2030 and 2035. Transition from SHA 1 to SHA2 already took 10 years, this is much more complex, which is worrying</w:t>
      </w:r>
      <w:r w:rsidRPr="4FB9F0C4">
        <w:rPr>
          <w:i/>
          <w:iCs/>
        </w:rPr>
        <w:t xml:space="preserve">!" </w:t>
      </w:r>
      <w:r w:rsidR="009A6B25" w:rsidRPr="4FB9F0C4">
        <w:rPr>
          <w:i/>
          <w:iCs/>
        </w:rPr>
        <w:t>(R10)</w:t>
      </w:r>
    </w:p>
    <w:p w14:paraId="7808E3DF" w14:textId="6B150A62" w:rsidR="009A6B25" w:rsidRDefault="009A6B25" w:rsidP="009A6B25">
      <w:r>
        <w:t>Looking these analogies, the most important lessons are thus related to clear deadlines</w:t>
      </w:r>
      <w:r w:rsidR="00417994">
        <w:t xml:space="preserve"> that can be set in various policies,</w:t>
      </w:r>
      <w:r>
        <w:t xml:space="preserve"> leading to transition incentives, knowledge sharing and political willingness. Especially this latter was mentioned as a possible additional challenge:</w:t>
      </w:r>
    </w:p>
    <w:p w14:paraId="081AD4E1" w14:textId="5D56417F" w:rsidR="009A6B25" w:rsidRDefault="00614D68" w:rsidP="4FB9F0C4">
      <w:pPr>
        <w:jc w:val="center"/>
        <w:rPr>
          <w:i/>
          <w:iCs/>
        </w:rPr>
      </w:pPr>
      <w:r w:rsidRPr="4FB9F0C4">
        <w:rPr>
          <w:i/>
          <w:iCs/>
        </w:rPr>
        <w:t>"</w:t>
      </w:r>
      <w:r w:rsidR="009A6B25" w:rsidRPr="4FB9F0C4">
        <w:rPr>
          <w:i/>
          <w:iCs/>
        </w:rPr>
        <w:t xml:space="preserve">The difference for PKI is, sometimes </w:t>
      </w:r>
      <w:bookmarkStart w:id="24" w:name="_Hlk187137259"/>
      <w:r w:rsidR="009A6B25" w:rsidRPr="4FB9F0C4">
        <w:rPr>
          <w:i/>
          <w:iCs/>
        </w:rPr>
        <w:t>there is a lack of universal driving force, some cyber-superpowers might have less incentives for everyone to transition to QS PKIs</w:t>
      </w:r>
      <w:bookmarkEnd w:id="24"/>
      <w:r w:rsidRPr="4FB9F0C4">
        <w:rPr>
          <w:i/>
          <w:iCs/>
        </w:rPr>
        <w:t xml:space="preserve">" </w:t>
      </w:r>
      <w:r w:rsidR="009A6B25" w:rsidRPr="4FB9F0C4">
        <w:rPr>
          <w:i/>
          <w:iCs/>
        </w:rPr>
        <w:t>(R8).</w:t>
      </w:r>
    </w:p>
    <w:p w14:paraId="086580C0" w14:textId="3853B292" w:rsidR="009A6B25" w:rsidRPr="007C73F0" w:rsidRDefault="009A6B25" w:rsidP="009A6B25">
      <w:r>
        <w:t xml:space="preserve">Based on this brief analysis of analogies, </w:t>
      </w:r>
      <w:r w:rsidR="009370C5">
        <w:t xml:space="preserve">already </w:t>
      </w:r>
      <w:r>
        <w:t>several interesting lessons, challenges and additional governance mechanisms were gathered.</w:t>
      </w:r>
      <w:r w:rsidR="009370C5">
        <w:t xml:space="preserve"> As this entailed a non structured analysis of analogies, i</w:t>
      </w:r>
      <w:r>
        <w:t>t is useful to further research lessons learned from these types of analogies in future research to identify additional lessons.</w:t>
      </w:r>
    </w:p>
    <w:p w14:paraId="7B9E48BF" w14:textId="00CB0427" w:rsidR="00546038" w:rsidRPr="00AD261F" w:rsidRDefault="004819D1" w:rsidP="00F93478">
      <w:pPr>
        <w:pStyle w:val="Kop2"/>
        <w:numPr>
          <w:ilvl w:val="1"/>
          <w:numId w:val="12"/>
        </w:numPr>
      </w:pPr>
      <w:bookmarkStart w:id="25" w:name="_Toc199878992"/>
      <w:r>
        <w:t>Interdepen</w:t>
      </w:r>
      <w:r w:rsidR="00A83D10">
        <w:t>den</w:t>
      </w:r>
      <w:r>
        <w:t>cies</w:t>
      </w:r>
      <w:r w:rsidR="00E35322">
        <w:t xml:space="preserve"> of governance mechanisms</w:t>
      </w:r>
      <w:r w:rsidR="003F2D18">
        <w:t xml:space="preserve"> and tool</w:t>
      </w:r>
      <w:r w:rsidR="006B0479">
        <w:t>s</w:t>
      </w:r>
      <w:r>
        <w:t xml:space="preserve"> (system dynamics)</w:t>
      </w:r>
      <w:bookmarkEnd w:id="25"/>
    </w:p>
    <w:p w14:paraId="71E15448" w14:textId="0380B991" w:rsidR="00BE1FB5" w:rsidRDefault="00A10ACF">
      <w:r>
        <w:t>We</w:t>
      </w:r>
      <w:r w:rsidR="00BB3D3C">
        <w:t xml:space="preserve"> identified predominant theories and</w:t>
      </w:r>
      <w:r w:rsidR="00555B63">
        <w:t>,</w:t>
      </w:r>
      <w:r w:rsidR="00BB3D3C">
        <w:t xml:space="preserve"> tools and mechanisms per governance layer</w:t>
      </w:r>
      <w:r>
        <w:t xml:space="preserve"> </w:t>
      </w:r>
      <w:r w:rsidR="00BB3D3C">
        <w:t>for the QS PKI transition</w:t>
      </w:r>
      <w:r w:rsidR="009370C5">
        <w:t xml:space="preserve"> and </w:t>
      </w:r>
      <w:r w:rsidR="006A4B1B">
        <w:t xml:space="preserve">some </w:t>
      </w:r>
      <w:r w:rsidR="009370C5">
        <w:t xml:space="preserve">first lessons from other transitions. </w:t>
      </w:r>
      <w:r w:rsidR="00C358B5">
        <w:t>However</w:t>
      </w:r>
      <w:r w:rsidR="00E96718">
        <w:t>,</w:t>
      </w:r>
      <w:r w:rsidR="00C358B5">
        <w:t xml:space="preserve"> </w:t>
      </w:r>
      <w:r w:rsidR="00BB3D3C">
        <w:t>the layers and tools</w:t>
      </w:r>
      <w:r w:rsidR="00776AF4">
        <w:t xml:space="preserve"> can</w:t>
      </w:r>
      <w:r w:rsidR="00BB3D3C">
        <w:t xml:space="preserve">not be </w:t>
      </w:r>
      <w:r>
        <w:t>approached or used in an</w:t>
      </w:r>
      <w:r w:rsidR="00BB3D3C">
        <w:t xml:space="preserve"> isolated</w:t>
      </w:r>
      <w:r>
        <w:t xml:space="preserve"> way</w:t>
      </w:r>
      <w:r w:rsidR="00776AF4">
        <w:t xml:space="preserve">. Although many of the governance mechanisms and tools can be used in isolation, </w:t>
      </w:r>
      <w:r w:rsidR="00E96718">
        <w:t xml:space="preserve">their </w:t>
      </w:r>
      <w:r w:rsidR="00776AF4">
        <w:t>in</w:t>
      </w:r>
      <w:r w:rsidR="006A4B1B">
        <w:t>-</w:t>
      </w:r>
      <w:r w:rsidR="00776AF4">
        <w:t xml:space="preserve"> or output can reinforce </w:t>
      </w:r>
      <w:r w:rsidR="00EA75D5">
        <w:t xml:space="preserve">each </w:t>
      </w:r>
      <w:r w:rsidR="00776AF4">
        <w:t>another</w:t>
      </w:r>
      <w:r w:rsidR="00BB3D3C">
        <w:t xml:space="preserve">. </w:t>
      </w:r>
      <w:r w:rsidR="00E35322">
        <w:t xml:space="preserve">Various </w:t>
      </w:r>
      <w:r w:rsidR="00214F74">
        <w:t xml:space="preserve">mechanisms that </w:t>
      </w:r>
      <w:r w:rsidR="00776AF4">
        <w:t>are</w:t>
      </w:r>
      <w:r w:rsidR="00214F74">
        <w:t xml:space="preserve"> be</w:t>
      </w:r>
      <w:r w:rsidR="00776AF4">
        <w:t>in</w:t>
      </w:r>
      <w:r w:rsidR="006A4B1B">
        <w:t>g</w:t>
      </w:r>
      <w:r w:rsidR="00214F74">
        <w:t xml:space="preserve"> initiated </w:t>
      </w:r>
      <w:r w:rsidR="00555B63">
        <w:t xml:space="preserve">at </w:t>
      </w:r>
      <w:r w:rsidR="00776AF4">
        <w:t>one</w:t>
      </w:r>
      <w:r w:rsidR="00555B63">
        <w:t xml:space="preserve"> level reinforce other mechanisms at</w:t>
      </w:r>
      <w:r w:rsidR="00214F74">
        <w:t xml:space="preserve"> </w:t>
      </w:r>
      <w:r w:rsidR="006A4B1B">
        <w:t xml:space="preserve">the same or </w:t>
      </w:r>
      <w:r w:rsidR="00214F74">
        <w:t>other levels</w:t>
      </w:r>
      <w:r w:rsidR="009B1066">
        <w:t xml:space="preserve">. </w:t>
      </w:r>
      <w:r w:rsidR="006A4B1B">
        <w:t>D</w:t>
      </w:r>
      <w:r w:rsidR="009B1066">
        <w:t xml:space="preserve">uring the interviews, the importance of integrating PDCA cycles </w:t>
      </w:r>
      <w:r w:rsidR="00BE1FB5">
        <w:t>was emphasized</w:t>
      </w:r>
      <w:r w:rsidR="00214F74">
        <w:t xml:space="preserve">. This leads to </w:t>
      </w:r>
      <w:r w:rsidR="008B24CE">
        <w:t>governance elements</w:t>
      </w:r>
      <w:r w:rsidR="00776AF4">
        <w:t xml:space="preserve"> not only influencing or </w:t>
      </w:r>
      <w:r w:rsidR="00A83D10">
        <w:t>reinforcing</w:t>
      </w:r>
      <w:r w:rsidR="00776AF4">
        <w:t xml:space="preserve"> </w:t>
      </w:r>
      <w:r w:rsidR="00A83D10">
        <w:t>each other</w:t>
      </w:r>
      <w:r w:rsidR="00776AF4">
        <w:t>, but also forming crucial feedback loops between mechanisms within and over various levels</w:t>
      </w:r>
      <w:r w:rsidR="006A4B1B">
        <w:t xml:space="preserve">, </w:t>
      </w:r>
      <w:r w:rsidR="00776AF4">
        <w:t xml:space="preserve">creating complex </w:t>
      </w:r>
      <w:r w:rsidR="008B24CE">
        <w:t>system dynamics</w:t>
      </w:r>
      <w:r w:rsidR="00776AF4">
        <w:t xml:space="preserve">. Understanding these system dynamics </w:t>
      </w:r>
      <w:r w:rsidR="006A4B1B">
        <w:t xml:space="preserve">of governance mechanisms </w:t>
      </w:r>
      <w:r w:rsidR="00776AF4">
        <w:t xml:space="preserve">is important to identify possible starting points and governance actions and can also help prioritize must-haves and need to have governance actions per sector. </w:t>
      </w:r>
    </w:p>
    <w:p w14:paraId="413B05B3" w14:textId="504CA982" w:rsidR="00327E15" w:rsidRDefault="00BE1FB5">
      <w:r>
        <w:t xml:space="preserve">As stated in section 2, </w:t>
      </w:r>
      <w:r w:rsidR="00555B63">
        <w:t>incentives are an important overarching governance element</w:t>
      </w:r>
      <w:r w:rsidR="00327E15">
        <w:t xml:space="preserve">. This can be triggered in a direct manner </w:t>
      </w:r>
      <w:r>
        <w:t>in multiple ways</w:t>
      </w:r>
      <w:r w:rsidR="00555B63">
        <w:t>, as shown in Figure 4 below</w:t>
      </w:r>
      <w:r w:rsidR="00297778">
        <w:t>.</w:t>
      </w:r>
      <w:r w:rsidR="00327E15">
        <w:t xml:space="preserve"> </w:t>
      </w:r>
    </w:p>
    <w:p w14:paraId="09E52506" w14:textId="7BA20D44" w:rsidR="00327E15" w:rsidRDefault="00B02147" w:rsidP="00327E15">
      <w:pPr>
        <w:keepNext/>
        <w:jc w:val="center"/>
      </w:pPr>
      <w:r>
        <w:rPr>
          <w:noProof/>
        </w:rPr>
        <w:drawing>
          <wp:inline distT="0" distB="0" distL="0" distR="0" wp14:anchorId="182A47E9" wp14:editId="198E9750">
            <wp:extent cx="2391148" cy="1504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2251" cy="1518232"/>
                    </a:xfrm>
                    <a:prstGeom prst="rect">
                      <a:avLst/>
                    </a:prstGeom>
                    <a:noFill/>
                  </pic:spPr>
                </pic:pic>
              </a:graphicData>
            </a:graphic>
          </wp:inline>
        </w:drawing>
      </w:r>
    </w:p>
    <w:p w14:paraId="5F0837C3" w14:textId="58ADF067" w:rsidR="00327E15" w:rsidRDefault="00327E15" w:rsidP="00327E15">
      <w:pPr>
        <w:pStyle w:val="Bijschrift"/>
        <w:jc w:val="center"/>
      </w:pPr>
      <w:bookmarkStart w:id="26" w:name="_Ref185839989"/>
      <w:bookmarkStart w:id="27" w:name="_Toc192842769"/>
      <w:r>
        <w:t xml:space="preserve">Figure </w:t>
      </w:r>
      <w:r>
        <w:fldChar w:fldCharType="begin"/>
      </w:r>
      <w:r>
        <w:instrText>SEQ Figure \* ARABIC</w:instrText>
      </w:r>
      <w:r>
        <w:fldChar w:fldCharType="separate"/>
      </w:r>
      <w:r w:rsidR="0050560F">
        <w:rPr>
          <w:noProof/>
        </w:rPr>
        <w:t>4</w:t>
      </w:r>
      <w:r>
        <w:fldChar w:fldCharType="end"/>
      </w:r>
      <w:bookmarkEnd w:id="26"/>
      <w:r>
        <w:t>: Direct influence on incentives</w:t>
      </w:r>
      <w:r w:rsidR="00BE1FB5">
        <w:t xml:space="preserve"> - green balloons indicating (potential) starting points</w:t>
      </w:r>
      <w:bookmarkEnd w:id="27"/>
    </w:p>
    <w:p w14:paraId="1BE52D32" w14:textId="072480EF" w:rsidR="00BE1FB5" w:rsidRDefault="00BE1FB5" w:rsidP="00BE1FB5">
      <w:r>
        <w:t>By creating subsidies (</w:t>
      </w:r>
      <w:r w:rsidR="00667015">
        <w:t xml:space="preserve">rewards </w:t>
      </w:r>
      <w:r>
        <w:t xml:space="preserve">or </w:t>
      </w:r>
      <w:r w:rsidR="00614D68">
        <w:t>"</w:t>
      </w:r>
      <w:r>
        <w:t>carrot</w:t>
      </w:r>
      <w:r w:rsidR="00667015">
        <w:t>s</w:t>
      </w:r>
      <w:r w:rsidR="00614D68">
        <w:t xml:space="preserve">") </w:t>
      </w:r>
      <w:r>
        <w:t>that partially fund QS PKI transitions within companies, one can trigger organizations to start investing in the QS PKI transition. Another direct manner is by threat of non</w:t>
      </w:r>
      <w:r w:rsidR="00555B63">
        <w:t>-</w:t>
      </w:r>
      <w:r>
        <w:t xml:space="preserve">compliance (fines or </w:t>
      </w:r>
      <w:r w:rsidR="00614D68">
        <w:t>"</w:t>
      </w:r>
      <w:r>
        <w:t>stick</w:t>
      </w:r>
      <w:r w:rsidR="00614D68">
        <w:t xml:space="preserve">"). </w:t>
      </w:r>
      <w:r w:rsidR="00803E1B">
        <w:t>By implementing deadlines in (inter)national laws</w:t>
      </w:r>
      <w:r w:rsidR="00B02147">
        <w:t xml:space="preserve"> on </w:t>
      </w:r>
      <w:r w:rsidR="00B02147">
        <w:lastRenderedPageBreak/>
        <w:t>macro or meso level</w:t>
      </w:r>
      <w:r w:rsidR="00803E1B">
        <w:t xml:space="preserve">, not adhering will </w:t>
      </w:r>
      <w:r w:rsidR="00497017">
        <w:t xml:space="preserve">pose </w:t>
      </w:r>
      <w:r w:rsidR="00803E1B">
        <w:t xml:space="preserve">the risk of non-compliance and </w:t>
      </w:r>
      <w:r>
        <w:t>fines</w:t>
      </w:r>
      <w:r w:rsidR="00555B63">
        <w:t>, leading</w:t>
      </w:r>
      <w:r w:rsidR="00803E1B">
        <w:t xml:space="preserve"> to </w:t>
      </w:r>
      <w:r w:rsidR="00265028">
        <w:t>a</w:t>
      </w:r>
      <w:r>
        <w:t xml:space="preserve"> </w:t>
      </w:r>
      <w:r w:rsidR="00297778">
        <w:t>sense of urgency within organizations and thus incentiv</w:t>
      </w:r>
      <w:r w:rsidR="00497017">
        <w:t xml:space="preserve">izes the </w:t>
      </w:r>
      <w:r w:rsidR="00297778">
        <w:t>transition.</w:t>
      </w:r>
    </w:p>
    <w:p w14:paraId="57A3D0D7" w14:textId="076EBAD8" w:rsidR="00830FBE" w:rsidRDefault="00555B63">
      <w:r>
        <w:t>I</w:t>
      </w:r>
      <w:r w:rsidR="006E48D1">
        <w:t xml:space="preserve">ncentives to transition </w:t>
      </w:r>
      <w:r w:rsidR="00327E15">
        <w:t xml:space="preserve">can also be the result of more complex system dynamics of various governance mechanisms. </w:t>
      </w:r>
      <w:r>
        <w:t>The interviewees also mentioned various dependenci</w:t>
      </w:r>
      <w:r w:rsidR="00830FBE">
        <w:t xml:space="preserve">es. </w:t>
      </w:r>
    </w:p>
    <w:p w14:paraId="1E9A4C2E" w14:textId="524E7A48" w:rsidR="00830FBE" w:rsidRPr="00830FBE" w:rsidRDefault="00830FBE" w:rsidP="00830FBE">
      <w:pPr>
        <w:jc w:val="center"/>
        <w:rPr>
          <w:i/>
          <w:iCs/>
        </w:rPr>
      </w:pPr>
      <w:r w:rsidRPr="00830FBE">
        <w:rPr>
          <w:i/>
          <w:iCs/>
        </w:rPr>
        <w:t>In order to know what incentive we have to have, and thus create sense of urgency, we need to do an inventory of the impact and our crypto assets. (R3)</w:t>
      </w:r>
    </w:p>
    <w:p w14:paraId="2C456B7E" w14:textId="08ADFF24" w:rsidR="008B24CE" w:rsidRDefault="008B24CE">
      <w:r>
        <w:t>A</w:t>
      </w:r>
      <w:r w:rsidR="00327E15">
        <w:t>n</w:t>
      </w:r>
      <w:r>
        <w:t xml:space="preserve"> example </w:t>
      </w:r>
      <w:r w:rsidR="00214F74">
        <w:t>of what such a system dynamic can look like is</w:t>
      </w:r>
      <w:r w:rsidR="00327E15">
        <w:t xml:space="preserve"> shown in </w:t>
      </w:r>
      <w:r w:rsidR="00327E15">
        <w:fldChar w:fldCharType="begin"/>
      </w:r>
      <w:r w:rsidR="00327E15">
        <w:instrText xml:space="preserve"> REF _Ref185497123 \h </w:instrText>
      </w:r>
      <w:r w:rsidR="00327E15">
        <w:fldChar w:fldCharType="separate"/>
      </w:r>
      <w:r w:rsidR="00830FBE">
        <w:t xml:space="preserve">Figure </w:t>
      </w:r>
      <w:r w:rsidR="00830FBE">
        <w:rPr>
          <w:noProof/>
        </w:rPr>
        <w:t>5</w:t>
      </w:r>
      <w:r w:rsidR="00327E15">
        <w:fldChar w:fldCharType="end"/>
      </w:r>
      <w:r w:rsidR="00327E15">
        <w:t xml:space="preserve"> below.</w:t>
      </w:r>
    </w:p>
    <w:p w14:paraId="0ECD00C8" w14:textId="36F1FCFC" w:rsidR="00214F74" w:rsidRDefault="00E35722" w:rsidP="00327E15">
      <w:pPr>
        <w:keepNext/>
        <w:jc w:val="center"/>
      </w:pPr>
      <w:r>
        <w:rPr>
          <w:noProof/>
        </w:rPr>
        <w:drawing>
          <wp:inline distT="0" distB="0" distL="0" distR="0" wp14:anchorId="3EB674FA" wp14:editId="007FA6F1">
            <wp:extent cx="4819650" cy="2608562"/>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48269" cy="2624052"/>
                    </a:xfrm>
                    <a:prstGeom prst="rect">
                      <a:avLst/>
                    </a:prstGeom>
                    <a:noFill/>
                  </pic:spPr>
                </pic:pic>
              </a:graphicData>
            </a:graphic>
          </wp:inline>
        </w:drawing>
      </w:r>
    </w:p>
    <w:p w14:paraId="7DDA0529" w14:textId="7E1E5E9F" w:rsidR="008B24CE" w:rsidRDefault="00214F74" w:rsidP="00327E15">
      <w:pPr>
        <w:pStyle w:val="Bijschrift"/>
        <w:jc w:val="center"/>
      </w:pPr>
      <w:bookmarkStart w:id="28" w:name="_Ref185497123"/>
      <w:bookmarkStart w:id="29" w:name="_Toc192842770"/>
      <w:r>
        <w:t xml:space="preserve">Figure </w:t>
      </w:r>
      <w:r>
        <w:fldChar w:fldCharType="begin"/>
      </w:r>
      <w:r>
        <w:instrText>SEQ Figure \* ARABIC</w:instrText>
      </w:r>
      <w:r>
        <w:fldChar w:fldCharType="separate"/>
      </w:r>
      <w:r w:rsidR="0050560F">
        <w:rPr>
          <w:noProof/>
        </w:rPr>
        <w:t>5</w:t>
      </w:r>
      <w:r>
        <w:fldChar w:fldCharType="end"/>
      </w:r>
      <w:bookmarkEnd w:id="28"/>
      <w:r>
        <w:t>: examp</w:t>
      </w:r>
      <w:r w:rsidR="006E48D1">
        <w:t>l</w:t>
      </w:r>
      <w:r>
        <w:t xml:space="preserve">e </w:t>
      </w:r>
      <w:r w:rsidR="00265028">
        <w:t xml:space="preserve">of system dynamics of </w:t>
      </w:r>
      <w:r>
        <w:t>governance mechanisms</w:t>
      </w:r>
      <w:r w:rsidR="009760B1">
        <w:t xml:space="preserve">– green </w:t>
      </w:r>
      <w:r w:rsidR="00BE1FB5">
        <w:t xml:space="preserve">balloons </w:t>
      </w:r>
      <w:r w:rsidR="009760B1">
        <w:t xml:space="preserve">indicating </w:t>
      </w:r>
      <w:r w:rsidR="00394A9A">
        <w:t>(</w:t>
      </w:r>
      <w:r w:rsidR="00BE1FB5">
        <w:t>potential</w:t>
      </w:r>
      <w:r w:rsidR="00394A9A">
        <w:t>)</w:t>
      </w:r>
      <w:r w:rsidR="009760B1">
        <w:t xml:space="preserve"> starting points</w:t>
      </w:r>
      <w:bookmarkEnd w:id="29"/>
    </w:p>
    <w:p w14:paraId="02590290" w14:textId="7C85A570" w:rsidR="00E35722" w:rsidRDefault="006A4B1B" w:rsidP="00327E15">
      <w:r>
        <w:t xml:space="preserve">As shown in </w:t>
      </w:r>
      <w:r>
        <w:fldChar w:fldCharType="begin"/>
      </w:r>
      <w:r>
        <w:instrText xml:space="preserve"> REF _Ref185497123 \h </w:instrText>
      </w:r>
      <w:r>
        <w:fldChar w:fldCharType="separate"/>
      </w:r>
      <w:r>
        <w:t xml:space="preserve">Figure </w:t>
      </w:r>
      <w:r w:rsidRPr="4FB9F0C4">
        <w:rPr>
          <w:noProof/>
        </w:rPr>
        <w:t>5</w:t>
      </w:r>
      <w:r>
        <w:fldChar w:fldCharType="end"/>
      </w:r>
      <w:r>
        <w:t>, e</w:t>
      </w:r>
      <w:r w:rsidR="00A10ACF">
        <w:t xml:space="preserve">xpertise or knowledge centers can contribute in </w:t>
      </w:r>
      <w:r w:rsidR="00265028">
        <w:t xml:space="preserve">the </w:t>
      </w:r>
      <w:r w:rsidR="00A10ACF">
        <w:t>creation of assessment tools provide input for international standards and (inter)national laws. International laws and standards provide input for local or sectoral standards. These local standards can be input for sectoral transition plans</w:t>
      </w:r>
      <w:r w:rsidR="00985966">
        <w:t>. Together, through knowledge-sharing mechanisms, assessment tools and the local standards themselves, they</w:t>
      </w:r>
      <w:r w:rsidR="00A10ACF">
        <w:t xml:space="preserve"> contribute to internal insight for organizations on </w:t>
      </w:r>
      <w:r w:rsidR="00BC41D1">
        <w:t xml:space="preserve">their vulnerability to lack of transition to a QS PKI. This in itself then can create </w:t>
      </w:r>
      <w:r w:rsidR="001C1F74">
        <w:t>a</w:t>
      </w:r>
      <w:r w:rsidR="00BC41D1">
        <w:t xml:space="preserve">n (internal) sense of urgency and </w:t>
      </w:r>
      <w:r w:rsidR="00265028">
        <w:t xml:space="preserve">an </w:t>
      </w:r>
      <w:r w:rsidR="00BC41D1">
        <w:t xml:space="preserve">incentive for transition. </w:t>
      </w:r>
    </w:p>
    <w:p w14:paraId="63691667" w14:textId="3F741BCB" w:rsidR="00924F00" w:rsidRDefault="00BC41D1" w:rsidP="00327E15">
      <w:r>
        <w:t>These internal insights also can also create insight in other actor dependencies, which through a feedback loop of knowledge sharing towards expertise or knowledge centers can lead again to update of standards, handbooks etc</w:t>
      </w:r>
      <w:r w:rsidR="00BD5424">
        <w:t>.</w:t>
      </w:r>
      <w:r w:rsidR="00265028">
        <w:t>,</w:t>
      </w:r>
      <w:r>
        <w:t xml:space="preserve"> leading to true system dynamics and </w:t>
      </w:r>
      <w:r w:rsidR="00265028">
        <w:t>self-</w:t>
      </w:r>
      <w:r>
        <w:t xml:space="preserve">enforcing governance mechanisms. </w:t>
      </w:r>
      <w:r w:rsidR="00327E15">
        <w:t xml:space="preserve">The above </w:t>
      </w:r>
      <w:r w:rsidR="00265028">
        <w:t xml:space="preserve">might lead to more intrinsic </w:t>
      </w:r>
      <w:r w:rsidR="00554C28">
        <w:t>and</w:t>
      </w:r>
      <w:r w:rsidR="00265028">
        <w:t xml:space="preserve"> less hygiene</w:t>
      </w:r>
      <w:r w:rsidR="00E95797">
        <w:t>-</w:t>
      </w:r>
      <w:r w:rsidR="00265028">
        <w:t>factor</w:t>
      </w:r>
      <w:r w:rsidR="00E95797">
        <w:t>-</w:t>
      </w:r>
      <w:r w:rsidR="00265028">
        <w:t>based motivation as it create</w:t>
      </w:r>
      <w:r w:rsidR="006E48D1">
        <w:t>s better insight</w:t>
      </w:r>
      <w:r w:rsidR="00BD5424">
        <w:t>s</w:t>
      </w:r>
      <w:r w:rsidR="006E48D1">
        <w:t xml:space="preserve"> in business impact</w:t>
      </w:r>
      <w:r w:rsidR="00EE328A">
        <w:t xml:space="preserve">, </w:t>
      </w:r>
      <w:r w:rsidR="008215B8">
        <w:t xml:space="preserve">not in the least, </w:t>
      </w:r>
      <w:r w:rsidR="00EE328A">
        <w:t>cost of implementation and benefits of being QS</w:t>
      </w:r>
      <w:r w:rsidR="006E48D1">
        <w:t xml:space="preserve">, </w:t>
      </w:r>
      <w:r w:rsidR="008215B8">
        <w:t xml:space="preserve">and </w:t>
      </w:r>
      <w:r w:rsidR="006E48D1">
        <w:t>not</w:t>
      </w:r>
      <w:r w:rsidR="00BD5424">
        <w:t xml:space="preserve"> just incentives from a </w:t>
      </w:r>
      <w:r w:rsidR="006E48D1">
        <w:t>compliance o</w:t>
      </w:r>
      <w:r w:rsidR="00554C28">
        <w:t>r</w:t>
      </w:r>
      <w:r w:rsidR="006E48D1">
        <w:t xml:space="preserve"> finance (subsidy) driven</w:t>
      </w:r>
      <w:r w:rsidR="00BD5424">
        <w:t xml:space="preserve"> perspective. </w:t>
      </w:r>
    </w:p>
    <w:p w14:paraId="13ECC002" w14:textId="473569BB" w:rsidR="00327E15" w:rsidRPr="00327E15" w:rsidRDefault="00E35722" w:rsidP="00327E15">
      <w:r>
        <w:t>The figures also show that, although various elements influence each</w:t>
      </w:r>
      <w:r w:rsidR="00554C28">
        <w:t xml:space="preserve"> </w:t>
      </w:r>
      <w:r>
        <w:t>other, one can already start with various governance actions on various levels</w:t>
      </w:r>
      <w:r w:rsidR="00924F00">
        <w:t xml:space="preserve"> and there is not necessarily a single starting point</w:t>
      </w:r>
      <w:r>
        <w:t>. Due to the feedback loop(s), others can then be reinforced and certain actions can later be refined.</w:t>
      </w:r>
      <w:r w:rsidR="00924F00">
        <w:t xml:space="preserve"> </w:t>
      </w:r>
      <w:r w:rsidR="00554C28">
        <w:t xml:space="preserve">However, </w:t>
      </w:r>
      <w:r w:rsidR="00924F00">
        <w:t xml:space="preserve">as indicated in the green balloons in both </w:t>
      </w:r>
      <w:r w:rsidR="00924F00">
        <w:fldChar w:fldCharType="begin"/>
      </w:r>
      <w:r w:rsidR="00924F00">
        <w:instrText xml:space="preserve"> REF _Ref185839989 \h </w:instrText>
      </w:r>
      <w:r w:rsidR="00924F00">
        <w:fldChar w:fldCharType="separate"/>
      </w:r>
      <w:r w:rsidR="00924F00">
        <w:t xml:space="preserve">Figure </w:t>
      </w:r>
      <w:r w:rsidR="00924F00">
        <w:rPr>
          <w:noProof/>
        </w:rPr>
        <w:t>4</w:t>
      </w:r>
      <w:r w:rsidR="00924F00">
        <w:fldChar w:fldCharType="end"/>
      </w:r>
      <w:r w:rsidR="00924F00">
        <w:t xml:space="preserve"> and </w:t>
      </w:r>
      <w:r w:rsidR="00924F00">
        <w:fldChar w:fldCharType="begin"/>
      </w:r>
      <w:r w:rsidR="00924F00">
        <w:instrText xml:space="preserve"> REF _Ref185497123 \h </w:instrText>
      </w:r>
      <w:r w:rsidR="00924F00">
        <w:fldChar w:fldCharType="separate"/>
      </w:r>
      <w:r w:rsidR="00924F00">
        <w:t xml:space="preserve">Figure </w:t>
      </w:r>
      <w:r w:rsidR="00924F00">
        <w:rPr>
          <w:noProof/>
        </w:rPr>
        <w:t>5</w:t>
      </w:r>
      <w:r w:rsidR="00924F00">
        <w:fldChar w:fldCharType="end"/>
      </w:r>
      <w:r w:rsidR="00924F00">
        <w:t>, certain governance mechanisms could be more important starting points as they influence various other governance mechanisms and create higher sense of urgency and and incentives to prepare for and initiate the QS PKI transition.</w:t>
      </w:r>
      <w:r w:rsidR="00111C99">
        <w:t xml:space="preserve"> </w:t>
      </w:r>
    </w:p>
    <w:p w14:paraId="19ACDAA5" w14:textId="0382FCB2" w:rsidR="009370C5" w:rsidRDefault="00BD5424" w:rsidP="1A11E1C4">
      <w:r>
        <w:lastRenderedPageBreak/>
        <w:t>As there is no</w:t>
      </w:r>
      <w:r w:rsidR="00465232">
        <w:t>t just</w:t>
      </w:r>
      <w:r>
        <w:t xml:space="preserve"> one PKI ecosystem and all can differ in complexity, </w:t>
      </w:r>
      <w:r w:rsidR="00265028">
        <w:t>the number of actors, and the mixture of</w:t>
      </w:r>
      <w:r>
        <w:t xml:space="preserve"> </w:t>
      </w:r>
      <w:r w:rsidR="00265028">
        <w:t>self-</w:t>
      </w:r>
      <w:r>
        <w:t>organization vs authoritarian relationships, these system dynamics could differ per sector. Therefor</w:t>
      </w:r>
      <w:r w:rsidR="00265028">
        <w:t>e,</w:t>
      </w:r>
      <w:r>
        <w:t xml:space="preserve"> it should be s</w:t>
      </w:r>
      <w:r w:rsidR="008B24CE">
        <w:t>ubject to future research of more detailing</w:t>
      </w:r>
      <w:r w:rsidR="006C4D0B">
        <w:t>, especially per sector</w:t>
      </w:r>
      <w:r w:rsidR="008B24CE">
        <w:t xml:space="preserve">. </w:t>
      </w:r>
      <w:r w:rsidR="00E35722">
        <w:t>By creating such a system dynamic overview per sector, combined with and actor dependency overview, detailed transition plans can be created per sector.</w:t>
      </w:r>
    </w:p>
    <w:p w14:paraId="63A78AAF" w14:textId="111B74AF" w:rsidR="00F93478" w:rsidRPr="00DE41E0" w:rsidRDefault="009370C5">
      <w:pPr>
        <w:rPr>
          <w:rFonts w:asciiTheme="majorHAnsi" w:eastAsiaTheme="majorEastAsia" w:hAnsiTheme="majorHAnsi" w:cstheme="majorBidi"/>
          <w:color w:val="2F5496" w:themeColor="accent1" w:themeShade="BF"/>
          <w:sz w:val="32"/>
          <w:szCs w:val="32"/>
          <w:lang w:val="en-GB"/>
        </w:rPr>
      </w:pPr>
      <w:r>
        <w:t>Finally, due to the dynamic character of the transition and the system dynamics of the governance mechanisms, governance changes over time and it thus continuously needs to be reassessed which mechanisms on what levels are the most useful at that point in time.</w:t>
      </w:r>
      <w:r w:rsidR="00F93478" w:rsidRPr="00DE41E0">
        <w:rPr>
          <w:lang w:val="en-GB"/>
        </w:rPr>
        <w:br w:type="page"/>
      </w:r>
    </w:p>
    <w:p w14:paraId="109702B8" w14:textId="15AE8817" w:rsidR="00546038" w:rsidRDefault="00546038" w:rsidP="0084013F">
      <w:pPr>
        <w:pStyle w:val="Kop1"/>
        <w:numPr>
          <w:ilvl w:val="0"/>
          <w:numId w:val="2"/>
        </w:numPr>
        <w:rPr>
          <w:lang w:val="nl-NL"/>
        </w:rPr>
      </w:pPr>
      <w:bookmarkStart w:id="30" w:name="_Toc199878993"/>
      <w:r w:rsidRPr="5FAFAFA0">
        <w:rPr>
          <w:lang w:val="nl-NL"/>
        </w:rPr>
        <w:lastRenderedPageBreak/>
        <w:t>Conclus</w:t>
      </w:r>
      <w:r w:rsidR="007006AB" w:rsidRPr="5FAFAFA0">
        <w:rPr>
          <w:lang w:val="nl-NL"/>
        </w:rPr>
        <w:t>ion</w:t>
      </w:r>
      <w:bookmarkEnd w:id="30"/>
    </w:p>
    <w:p w14:paraId="2351BD93" w14:textId="0A6747B7" w:rsidR="006055C9" w:rsidRDefault="006055C9" w:rsidP="006055C9">
      <w:r w:rsidRPr="006055C9">
        <w:t>The QS PKI transition is</w:t>
      </w:r>
      <w:r>
        <w:t xml:space="preserve"> a transition that is very complex and goes much further than just an algorithm upgrade or an IT project as it can result in true business continuity risks</w:t>
      </w:r>
      <w:r w:rsidR="00EE720C">
        <w:t>.</w:t>
      </w:r>
      <w:r>
        <w:t xml:space="preserve"> </w:t>
      </w:r>
      <w:r w:rsidR="00EE720C">
        <w:t>Additionally,</w:t>
      </w:r>
      <w:r w:rsidR="008215B8">
        <w:t xml:space="preserve"> </w:t>
      </w:r>
      <w:r>
        <w:t xml:space="preserve">the input needed for the transition is not just technology, but </w:t>
      </w:r>
      <w:r w:rsidR="00265028">
        <w:t xml:space="preserve">it is about setting </w:t>
      </w:r>
      <w:r>
        <w:t>standards, procedures, policies and probably even legislation. One needs to understand that the QS PKI transition</w:t>
      </w:r>
      <w:r w:rsidRPr="00E00DB2">
        <w:t xml:space="preserve"> is</w:t>
      </w:r>
      <w:r>
        <w:t xml:space="preserve"> not</w:t>
      </w:r>
      <w:r w:rsidRPr="00E00DB2">
        <w:t xml:space="preserve"> </w:t>
      </w:r>
      <w:r>
        <w:t>just a regular IT transition or upgrade but poses a business continuity risk as well as a compliance risk (e.g. GDPR) and</w:t>
      </w:r>
      <w:r w:rsidR="00D35B6B">
        <w:t>,</w:t>
      </w:r>
      <w:r>
        <w:t xml:space="preserve"> therefor</w:t>
      </w:r>
      <w:r w:rsidR="00D35B6B">
        <w:t>e,</w:t>
      </w:r>
      <w:r>
        <w:t xml:space="preserve"> deserves the broader attention of the whole organization </w:t>
      </w:r>
      <w:r w:rsidR="00D35B6B">
        <w:t xml:space="preserve">that </w:t>
      </w:r>
      <w:r>
        <w:t>needs to implement it and the ecosystem in which these organizations operate.</w:t>
      </w:r>
    </w:p>
    <w:p w14:paraId="6FF06F50" w14:textId="31B44793" w:rsidR="006055C9" w:rsidRDefault="006055C9" w:rsidP="0084013F">
      <w:r>
        <w:t>Additional complexity is the</w:t>
      </w:r>
      <w:r w:rsidR="0081366F" w:rsidRPr="0081366F">
        <w:t xml:space="preserve"> </w:t>
      </w:r>
      <w:r w:rsidR="0081366F">
        <w:t xml:space="preserve">unpredictable </w:t>
      </w:r>
      <w:r>
        <w:t>timelines and lack of ready</w:t>
      </w:r>
      <w:r w:rsidR="00D35B6B">
        <w:t>-to-</w:t>
      </w:r>
      <w:r>
        <w:t>implement solutions, leading to low awareness of the potential impact and</w:t>
      </w:r>
      <w:r w:rsidR="00D35B6B">
        <w:t>,</w:t>
      </w:r>
      <w:r>
        <w:t xml:space="preserve"> thus low sense of urgency at organization</w:t>
      </w:r>
      <w:r w:rsidR="00D35B6B">
        <w:t>al</w:t>
      </w:r>
      <w:r>
        <w:t xml:space="preserve"> levels for the QS PKI transition. </w:t>
      </w:r>
    </w:p>
    <w:p w14:paraId="6476A64D" w14:textId="013CDC0C" w:rsidR="00EA4B10" w:rsidRDefault="00397585" w:rsidP="006055C9">
      <w:r>
        <w:t>With regards to the first two research questions, t</w:t>
      </w:r>
      <w:r w:rsidR="00AC5675">
        <w:t>his res</w:t>
      </w:r>
      <w:r w:rsidR="002C32E5">
        <w:t xml:space="preserve">earch </w:t>
      </w:r>
      <w:r w:rsidR="00112D49">
        <w:t>suggests</w:t>
      </w:r>
      <w:r w:rsidR="006055C9">
        <w:t xml:space="preserve"> that, although IT governance theory is applicable for the QS PKI transition, due to the complexity and versatility of the transition and the ecosystems wherein the implementation needs to be done, IT governance alone will not suffice. </w:t>
      </w:r>
      <w:r w:rsidR="001735E6">
        <w:t>One can use</w:t>
      </w:r>
      <w:r w:rsidR="006055C9">
        <w:t xml:space="preserve"> IT governance theory and mechanisms on </w:t>
      </w:r>
      <w:r w:rsidR="00DE722B">
        <w:t>the micro</w:t>
      </w:r>
      <w:r w:rsidR="00144025">
        <w:t xml:space="preserve"> and meso level</w:t>
      </w:r>
      <w:r w:rsidR="00DE722B">
        <w:t>, it needs to be supplemented with the theory of</w:t>
      </w:r>
      <w:r w:rsidR="006055C9">
        <w:t xml:space="preserve"> commons management and collective action theory</w:t>
      </w:r>
      <w:r w:rsidR="00144025">
        <w:t>, especially in the meso and macro level</w:t>
      </w:r>
      <w:r w:rsidR="006055C9">
        <w:t xml:space="preserve">. </w:t>
      </w:r>
      <w:r w:rsidR="002349EB">
        <w:t xml:space="preserve">It </w:t>
      </w:r>
      <w:r w:rsidR="000644DE">
        <w:t xml:space="preserve">is </w:t>
      </w:r>
      <w:r w:rsidR="002349EB">
        <w:t>thus important, not only to steer on accountability and decision making but also on (group) incentives, analytic deliberation, nesting and institutional variety.</w:t>
      </w:r>
      <w:r w:rsidR="001735E6">
        <w:t xml:space="preserve"> On all levels, </w:t>
      </w:r>
      <w:r w:rsidR="00D87EFD">
        <w:t>due to the dynamic environment QS PKI operates in, adaptive governance is crucial as well.</w:t>
      </w:r>
    </w:p>
    <w:p w14:paraId="5D1DE4EB" w14:textId="56A3E8D2" w:rsidR="00A872B3" w:rsidRDefault="00EA4B10" w:rsidP="0084013F">
      <w:r>
        <w:t>On</w:t>
      </w:r>
      <w:r w:rsidR="00D35B6B">
        <w:t>e of the most important elements of all layers is incentives</w:t>
      </w:r>
      <w:r w:rsidR="00D87EFD">
        <w:t>. T</w:t>
      </w:r>
      <w:r w:rsidR="00D35B6B">
        <w:t xml:space="preserve">hese might not be clear for many stakeholders, often due to </w:t>
      </w:r>
      <w:r w:rsidR="0081366F">
        <w:t>unpredictable</w:t>
      </w:r>
      <w:r w:rsidR="00D35B6B">
        <w:t xml:space="preserve"> timelines</w:t>
      </w:r>
      <w:r w:rsidR="00D87EFD">
        <w:t xml:space="preserve">, </w:t>
      </w:r>
      <w:r w:rsidR="007072D4">
        <w:t xml:space="preserve">the lack of </w:t>
      </w:r>
      <w:r w:rsidR="00D87EFD">
        <w:t xml:space="preserve">readily available solutions </w:t>
      </w:r>
      <w:r w:rsidR="00A872B3">
        <w:t xml:space="preserve">and </w:t>
      </w:r>
      <w:r w:rsidR="007072D4">
        <w:t xml:space="preserve">the </w:t>
      </w:r>
      <w:r w:rsidR="00A872B3">
        <w:t>unknown impact</w:t>
      </w:r>
      <w:r w:rsidR="007072D4">
        <w:t xml:space="preserve"> on the installed</w:t>
      </w:r>
      <w:r>
        <w:t>. H</w:t>
      </w:r>
      <w:r w:rsidR="00A872B3">
        <w:t xml:space="preserve">ow </w:t>
      </w:r>
      <w:r w:rsidR="00A11F00">
        <w:t>PQC standards</w:t>
      </w:r>
      <w:r w:rsidR="00ED6422">
        <w:t xml:space="preserve"> </w:t>
      </w:r>
      <w:r w:rsidR="00A872B3">
        <w:t xml:space="preserve">will impact </w:t>
      </w:r>
      <w:r w:rsidR="00D87EFD">
        <w:t>the</w:t>
      </w:r>
      <w:r w:rsidR="00A872B3">
        <w:t xml:space="preserve"> business processes, </w:t>
      </w:r>
      <w:r w:rsidR="00DE722B">
        <w:t>the risks, and</w:t>
      </w:r>
      <w:r w:rsidR="00A872B3">
        <w:t xml:space="preserve"> the </w:t>
      </w:r>
      <w:r w:rsidR="00D35B6B">
        <w:t xml:space="preserve">transition </w:t>
      </w:r>
      <w:r w:rsidR="00A872B3">
        <w:t>cost</w:t>
      </w:r>
      <w:r w:rsidR="00D35B6B">
        <w:t>s</w:t>
      </w:r>
      <w:r w:rsidR="00D87EFD">
        <w:t xml:space="preserve"> are </w:t>
      </w:r>
      <w:r w:rsidR="00A70DE2">
        <w:t xml:space="preserve">thus important </w:t>
      </w:r>
      <w:r w:rsidR="00D87EFD">
        <w:t xml:space="preserve">starting questions </w:t>
      </w:r>
      <w:r w:rsidR="00D45257">
        <w:t xml:space="preserve">that need </w:t>
      </w:r>
      <w:r w:rsidR="00D87EFD">
        <w:t xml:space="preserve">to be answered to </w:t>
      </w:r>
      <w:r w:rsidR="00A70DE2">
        <w:t>determine the appropriate governance mechanisms.</w:t>
      </w:r>
      <w:r w:rsidR="00A872B3">
        <w:t xml:space="preserve"> </w:t>
      </w:r>
    </w:p>
    <w:p w14:paraId="524C512C" w14:textId="32A3119C" w:rsidR="00EA4B10" w:rsidRDefault="00397585" w:rsidP="0084013F">
      <w:r>
        <w:t>With regards to the third research question, t</w:t>
      </w:r>
      <w:r w:rsidR="005C7FB8">
        <w:t xml:space="preserve">he governance of the transition can be </w:t>
      </w:r>
      <w:r w:rsidR="00EC3A24">
        <w:t xml:space="preserve">set up </w:t>
      </w:r>
      <w:r w:rsidR="005C7FB8">
        <w:t xml:space="preserve">by using a wide range of mechanisms </w:t>
      </w:r>
      <w:r>
        <w:t xml:space="preserve">and tools </w:t>
      </w:r>
      <w:r w:rsidR="005C7FB8">
        <w:t>on various levels</w:t>
      </w:r>
      <w:r w:rsidR="00EA4B10">
        <w:t>. Some</w:t>
      </w:r>
      <w:r>
        <w:t>, like subsidies and clear set deadlines for implementation,</w:t>
      </w:r>
      <w:r w:rsidR="00EA4B10">
        <w:t xml:space="preserve"> can have a direct influence on incentives for transition for organization</w:t>
      </w:r>
      <w:r>
        <w:t>. O</w:t>
      </w:r>
      <w:r w:rsidR="00EA4B10">
        <w:t>thers</w:t>
      </w:r>
      <w:r>
        <w:t>, like expertise centers, standards and assessment tools</w:t>
      </w:r>
      <w:r w:rsidR="00EA4B10">
        <w:t>, d</w:t>
      </w:r>
      <w:r w:rsidR="00A872B3">
        <w:t xml:space="preserve">ue to the system dynamics of the governance mechanisms, </w:t>
      </w:r>
      <w:r>
        <w:t xml:space="preserve">will eventually create </w:t>
      </w:r>
      <w:r w:rsidR="00EA4B10">
        <w:t xml:space="preserve">incentives for transitioning to QS PKI </w:t>
      </w:r>
      <w:r>
        <w:t>as</w:t>
      </w:r>
      <w:r w:rsidR="00EA4B10">
        <w:t xml:space="preserve"> result of a more complex interplay of governance mechanisms, which in themselves </w:t>
      </w:r>
      <w:r>
        <w:t xml:space="preserve">also </w:t>
      </w:r>
      <w:r w:rsidR="00EA4B10">
        <w:t xml:space="preserve">can and should have, </w:t>
      </w:r>
      <w:r w:rsidR="00D35B6B">
        <w:t xml:space="preserve">reinforcing </w:t>
      </w:r>
      <w:r w:rsidR="00EA4B10">
        <w:t xml:space="preserve">feedback mechanisms. </w:t>
      </w:r>
    </w:p>
    <w:p w14:paraId="3263ABDB" w14:textId="67F94DA9" w:rsidR="00A70DE2" w:rsidRDefault="00D35B6B" w:rsidP="0084013F">
      <w:r>
        <w:t xml:space="preserve">Governance mechanisms differ per level, and their needs change over time. The set of governance mechanisms presented in this report can be used to select the appropriate mechanism given the circumstances and the operating level. Determine first what are the risks of the infrastructure and what needs governance.  </w:t>
      </w:r>
    </w:p>
    <w:p w14:paraId="0695A86B" w14:textId="5DFC4804" w:rsidR="005C7FB8" w:rsidRDefault="005C7FB8" w:rsidP="0084013F">
      <w:r>
        <w:t xml:space="preserve">Although the mix of governance theories, mechanisms and elements are applicable to all actors within the PKI ecosystem, one needs to take into account that the exact combination of mechanisms and elements can differ per sector due to the differences in nature of the sector, e.g. in </w:t>
      </w:r>
      <w:r w:rsidR="00EA4B10">
        <w:t>authoritative</w:t>
      </w:r>
      <w:r>
        <w:t xml:space="preserve"> or more </w:t>
      </w:r>
      <w:r w:rsidR="00D35B6B">
        <w:t>self-</w:t>
      </w:r>
      <w:r>
        <w:t>organizing relationships between actors and differences in openness per ecosystem.</w:t>
      </w:r>
    </w:p>
    <w:p w14:paraId="09BC39A1" w14:textId="60EA52A3" w:rsidR="001735E6" w:rsidRDefault="00A73503">
      <w:r>
        <w:t xml:space="preserve">A </w:t>
      </w:r>
      <w:r w:rsidR="00EA4B10">
        <w:t xml:space="preserve">complicated </w:t>
      </w:r>
      <w:r>
        <w:t>challenge could be that not all actors involved have a</w:t>
      </w:r>
      <w:r w:rsidR="00EA4B10">
        <w:t xml:space="preserve"> direct</w:t>
      </w:r>
      <w:r>
        <w:t xml:space="preserve"> incentive to change and could even be </w:t>
      </w:r>
      <w:r w:rsidR="002349EB">
        <w:t>reluctant</w:t>
      </w:r>
      <w:r>
        <w:t xml:space="preserve"> to </w:t>
      </w:r>
      <w:r w:rsidR="00EA4B10">
        <w:t xml:space="preserve">migrate to </w:t>
      </w:r>
      <w:r>
        <w:t>QS PKI system</w:t>
      </w:r>
      <w:r w:rsidR="00EA4B10">
        <w:t>s, hence the importance for collective action</w:t>
      </w:r>
      <w:r w:rsidR="001735E6">
        <w:t xml:space="preserve"> and good understanding of the governance system dymanics.</w:t>
      </w:r>
      <w:r w:rsidR="00EA4B10">
        <w:t>.</w:t>
      </w:r>
      <w:r w:rsidR="00A70DE2">
        <w:t xml:space="preserve"> </w:t>
      </w:r>
    </w:p>
    <w:p w14:paraId="701F6AE5" w14:textId="622543C1" w:rsidR="007339F9" w:rsidRPr="00EC3620" w:rsidRDefault="0013403A">
      <w:pPr>
        <w:rPr>
          <w:rFonts w:asciiTheme="majorHAnsi" w:eastAsiaTheme="majorEastAsia" w:hAnsiTheme="majorHAnsi" w:cstheme="majorBidi"/>
          <w:color w:val="2F5496" w:themeColor="accent1" w:themeShade="BF"/>
          <w:sz w:val="32"/>
          <w:szCs w:val="32"/>
        </w:rPr>
      </w:pPr>
      <w:r>
        <w:lastRenderedPageBreak/>
        <w:t>Additionally</w:t>
      </w:r>
      <w:r w:rsidR="001735E6" w:rsidRPr="001735E6">
        <w:t>, t</w:t>
      </w:r>
      <w:r w:rsidR="00A70DE2" w:rsidRPr="001735E6">
        <w:t xml:space="preserve">here </w:t>
      </w:r>
      <w:r w:rsidR="001735E6" w:rsidRPr="001735E6">
        <w:t>seems to be</w:t>
      </w:r>
      <w:r w:rsidR="00A70DE2" w:rsidRPr="001735E6">
        <w:t xml:space="preserve"> a lack of universal driving force</w:t>
      </w:r>
      <w:r w:rsidR="001735E6" w:rsidRPr="001735E6">
        <w:t xml:space="preserve">, as </w:t>
      </w:r>
      <w:r w:rsidR="00A70DE2" w:rsidRPr="001735E6">
        <w:t>some cyber-superpowers might have less incentives for everyone to transition to QS PKIs</w:t>
      </w:r>
      <w:r w:rsidR="007339F9" w:rsidRPr="00EC3620">
        <w:br w:type="page"/>
      </w:r>
    </w:p>
    <w:p w14:paraId="2113790E" w14:textId="69556E5B" w:rsidR="007F1E08" w:rsidRDefault="002349EB" w:rsidP="009F2FE7">
      <w:pPr>
        <w:pStyle w:val="Kop1"/>
        <w:numPr>
          <w:ilvl w:val="0"/>
          <w:numId w:val="2"/>
        </w:numPr>
        <w:rPr>
          <w:lang w:val="nl-NL"/>
        </w:rPr>
      </w:pPr>
      <w:bookmarkStart w:id="31" w:name="_Toc199878994"/>
      <w:r w:rsidRPr="5FAFAFA0">
        <w:rPr>
          <w:lang w:val="nl-NL"/>
        </w:rPr>
        <w:lastRenderedPageBreak/>
        <w:t>Future recommendations</w:t>
      </w:r>
      <w:r w:rsidR="00D35B6B" w:rsidRPr="5FAFAFA0">
        <w:rPr>
          <w:lang w:val="nl-NL"/>
        </w:rPr>
        <w:t xml:space="preserve"> for QS governance</w:t>
      </w:r>
      <w:bookmarkEnd w:id="31"/>
    </w:p>
    <w:p w14:paraId="151FDDC4" w14:textId="53E33E5D" w:rsidR="002349EB" w:rsidRDefault="00D35B6B">
      <w:r>
        <w:t>Th</w:t>
      </w:r>
      <w:r w:rsidR="0055359E">
        <w:t>is</w:t>
      </w:r>
      <w:r>
        <w:t xml:space="preserve"> report </w:t>
      </w:r>
      <w:r w:rsidR="00D560CE">
        <w:t xml:space="preserve">reveals </w:t>
      </w:r>
      <w:r w:rsidR="002349EB">
        <w:t>a wide range of governance theories</w:t>
      </w:r>
      <w:r w:rsidR="296F61CA">
        <w:t xml:space="preserve"> applicable</w:t>
      </w:r>
      <w:r w:rsidR="0055359E">
        <w:t xml:space="preserve">, as well as </w:t>
      </w:r>
      <w:r w:rsidR="002349EB">
        <w:t>mechanisms</w:t>
      </w:r>
      <w:r>
        <w:t xml:space="preserve"> and tools </w:t>
      </w:r>
      <w:r w:rsidR="0EE2C318">
        <w:t>suitable</w:t>
      </w:r>
      <w:r>
        <w:t xml:space="preserve"> </w:t>
      </w:r>
      <w:r w:rsidR="0055359E">
        <w:t>for</w:t>
      </w:r>
      <w:r>
        <w:t xml:space="preserve"> managing the QS PKI transition at</w:t>
      </w:r>
      <w:r w:rsidR="002349EB">
        <w:t xml:space="preserve"> all levels. </w:t>
      </w:r>
    </w:p>
    <w:p w14:paraId="42604DA2" w14:textId="1BC7E321" w:rsidR="00E41E02" w:rsidRPr="006F5C72" w:rsidRDefault="00E41E02">
      <w:r w:rsidRPr="00E41E02">
        <w:t>The most important recommendation i</w:t>
      </w:r>
      <w:r>
        <w:t xml:space="preserve">s to </w:t>
      </w:r>
      <w:r w:rsidR="00D23501" w:rsidRPr="00156C53">
        <w:rPr>
          <w:i/>
          <w:iCs/>
        </w:rPr>
        <w:t>acknowledge that</w:t>
      </w:r>
      <w:r w:rsidRPr="00156C53">
        <w:rPr>
          <w:i/>
          <w:iCs/>
        </w:rPr>
        <w:t xml:space="preserve"> th</w:t>
      </w:r>
      <w:r w:rsidR="00D23501" w:rsidRPr="00156C53">
        <w:rPr>
          <w:i/>
          <w:iCs/>
        </w:rPr>
        <w:t xml:space="preserve">e </w:t>
      </w:r>
      <w:r w:rsidRPr="00156C53">
        <w:rPr>
          <w:i/>
          <w:iCs/>
        </w:rPr>
        <w:t xml:space="preserve">transition </w:t>
      </w:r>
      <w:r w:rsidR="00D23501" w:rsidRPr="00156C53">
        <w:rPr>
          <w:i/>
          <w:iCs/>
        </w:rPr>
        <w:t>t</w:t>
      </w:r>
      <w:r w:rsidR="000A625A" w:rsidRPr="00156C53">
        <w:rPr>
          <w:i/>
          <w:iCs/>
        </w:rPr>
        <w:t xml:space="preserve">o </w:t>
      </w:r>
      <w:r w:rsidR="00491639">
        <w:rPr>
          <w:i/>
          <w:iCs/>
        </w:rPr>
        <w:t>quantum-safe cryptography is not just an IT project, but covers many elements (technical and nontechnical</w:t>
      </w:r>
      <w:r w:rsidR="00E324E1">
        <w:t xml:space="preserve">) </w:t>
      </w:r>
      <w:r>
        <w:t xml:space="preserve">on multiple layers and </w:t>
      </w:r>
      <w:r w:rsidRPr="00B43412">
        <w:rPr>
          <w:i/>
          <w:iCs/>
        </w:rPr>
        <w:t xml:space="preserve">cannot be managed </w:t>
      </w:r>
      <w:r w:rsidR="00B43412">
        <w:t xml:space="preserve">by a single </w:t>
      </w:r>
      <w:r>
        <w:t>organization, using one governance theory</w:t>
      </w:r>
      <w:r w:rsidR="00491639">
        <w:t>. Instead, an effective transition strategy demands</w:t>
      </w:r>
      <w:r w:rsidR="006F5C72">
        <w:t xml:space="preserve"> collective action</w:t>
      </w:r>
      <w:r w:rsidR="007A56E5">
        <w:t xml:space="preserve"> and should be </w:t>
      </w:r>
      <w:r w:rsidR="007A56E5" w:rsidRPr="007373B1">
        <w:t>adaptive</w:t>
      </w:r>
      <w:r w:rsidR="007A56E5">
        <w:rPr>
          <w:b/>
          <w:bCs/>
          <w:i/>
          <w:iCs/>
        </w:rPr>
        <w:t xml:space="preserve"> </w:t>
      </w:r>
      <w:r w:rsidR="007A56E5">
        <w:t>to changing circumstances</w:t>
      </w:r>
      <w:r>
        <w:t xml:space="preserve">. </w:t>
      </w:r>
    </w:p>
    <w:p w14:paraId="3C0653D2" w14:textId="663CD3A7" w:rsidR="006F5C72" w:rsidRDefault="00E41E02">
      <w:r w:rsidRPr="00E41E02">
        <w:t xml:space="preserve">It is important to </w:t>
      </w:r>
      <w:r w:rsidRPr="00EF0E47">
        <w:rPr>
          <w:i/>
          <w:iCs/>
        </w:rPr>
        <w:t>create clear incentives</w:t>
      </w:r>
      <w:r w:rsidR="007373B1">
        <w:t>. T</w:t>
      </w:r>
      <w:r>
        <w:t xml:space="preserve">his can be done in a direct way, through </w:t>
      </w:r>
      <w:r w:rsidRPr="00EF0E47">
        <w:rPr>
          <w:i/>
          <w:iCs/>
        </w:rPr>
        <w:t xml:space="preserve">laws </w:t>
      </w:r>
      <w:r w:rsidRPr="00EF0E47">
        <w:t>(including setting deadlines</w:t>
      </w:r>
      <w:r w:rsidR="00D87EFD">
        <w:t xml:space="preserve"> and fines for non-compliance</w:t>
      </w:r>
      <w:r w:rsidRPr="00EF0E47">
        <w:t xml:space="preserve">) </w:t>
      </w:r>
      <w:r>
        <w:t xml:space="preserve">and </w:t>
      </w:r>
      <w:r w:rsidRPr="00EF0E47">
        <w:rPr>
          <w:i/>
          <w:iCs/>
        </w:rPr>
        <w:t>(implementation and research) subsidies</w:t>
      </w:r>
      <w:r w:rsidR="006F5C72">
        <w:t xml:space="preserve">. </w:t>
      </w:r>
      <w:r w:rsidR="00D35B6B" w:rsidRPr="00EF0E47">
        <w:rPr>
          <w:i/>
          <w:iCs/>
        </w:rPr>
        <w:t>Creating deadlines</w:t>
      </w:r>
      <w:r w:rsidR="00D35B6B">
        <w:t xml:space="preserve"> is </w:t>
      </w:r>
      <w:r w:rsidR="006F5C72">
        <w:t>desirable in the short term to create a clear sense of urgency.</w:t>
      </w:r>
    </w:p>
    <w:p w14:paraId="2E866652" w14:textId="3A84949B" w:rsidR="00C71B04" w:rsidRDefault="00BB3013">
      <w:r>
        <w:t>Additionally</w:t>
      </w:r>
      <w:r w:rsidR="00E41E02">
        <w:t xml:space="preserve">, due to the </w:t>
      </w:r>
      <w:r w:rsidR="002E6547">
        <w:t>interdependencies</w:t>
      </w:r>
      <w:r w:rsidR="00E41E02">
        <w:t xml:space="preserve"> of multiple governance elements</w:t>
      </w:r>
      <w:r w:rsidR="00C71B04">
        <w:t>, incentives can be influenced</w:t>
      </w:r>
      <w:r w:rsidR="00E41E02">
        <w:t xml:space="preserve"> in</w:t>
      </w:r>
      <w:r w:rsidR="00DE722B">
        <w:t>directl</w:t>
      </w:r>
      <w:r w:rsidR="00E41E02">
        <w:t xml:space="preserve">y. </w:t>
      </w:r>
      <w:r w:rsidR="006F5C72">
        <w:t xml:space="preserve">Through </w:t>
      </w:r>
      <w:r w:rsidR="00E41E02">
        <w:t xml:space="preserve">elements like </w:t>
      </w:r>
      <w:r w:rsidR="00E41E02" w:rsidRPr="4FB9F0C4">
        <w:rPr>
          <w:i/>
          <w:iCs/>
        </w:rPr>
        <w:t>knowledge sharing</w:t>
      </w:r>
      <w:r w:rsidR="00E41E02">
        <w:t xml:space="preserve"> to create awareness and </w:t>
      </w:r>
      <w:r w:rsidR="00E41E02" w:rsidRPr="4FB9F0C4">
        <w:rPr>
          <w:i/>
          <w:iCs/>
        </w:rPr>
        <w:t>expertise centers</w:t>
      </w:r>
      <w:r w:rsidR="00E41E02">
        <w:t xml:space="preserve"> to share best practices, and </w:t>
      </w:r>
      <w:r w:rsidR="00E41E02" w:rsidRPr="4FB9F0C4">
        <w:rPr>
          <w:i/>
          <w:iCs/>
        </w:rPr>
        <w:t>(inter)national standards and laws</w:t>
      </w:r>
      <w:r w:rsidR="00E41E02">
        <w:t xml:space="preserve"> can be crucial starting points. In this way, individual organizations can create insight </w:t>
      </w:r>
      <w:r w:rsidR="00E53518">
        <w:t xml:space="preserve">into the impact of becoming QS (e.g., on costs and benefits) and thus a </w:t>
      </w:r>
      <w:r w:rsidR="00E41E02">
        <w:t>sense of urgency</w:t>
      </w:r>
      <w:r w:rsidR="00D35B6B">
        <w:t>, creating</w:t>
      </w:r>
      <w:r w:rsidR="00E41E02">
        <w:t xml:space="preserve"> an internal intrinsic incentive for the QS PKI transition. The lessons learned in the internal impact assessment and tests in themselves should then be used again as </w:t>
      </w:r>
      <w:r w:rsidR="00D35B6B">
        <w:t xml:space="preserve">a </w:t>
      </w:r>
      <w:r w:rsidR="00E41E02">
        <w:t>feedback loop in knowledge sharing.</w:t>
      </w:r>
      <w:r w:rsidR="00C71B04">
        <w:t xml:space="preserve"> </w:t>
      </w:r>
    </w:p>
    <w:p w14:paraId="4D6DE902" w14:textId="0D41F744" w:rsidR="00E41E02" w:rsidRPr="00E41E02" w:rsidRDefault="00E41E02">
      <w:r>
        <w:t xml:space="preserve">Another way to trigger accountability and incentives for transitioning on </w:t>
      </w:r>
      <w:r w:rsidR="002D0FA6">
        <w:t xml:space="preserve">the </w:t>
      </w:r>
      <w:r>
        <w:t xml:space="preserve">organizational level is to </w:t>
      </w:r>
      <w:r w:rsidRPr="4FB9F0C4">
        <w:rPr>
          <w:i/>
          <w:iCs/>
        </w:rPr>
        <w:t>create clear assignments</w:t>
      </w:r>
      <w:r>
        <w:t xml:space="preserve">, which </w:t>
      </w:r>
      <w:r w:rsidR="00DE722B">
        <w:t>can be done by having critical or central organizations, like governmental organizations,</w:t>
      </w:r>
      <w:r w:rsidR="00C71B04">
        <w:t xml:space="preserve"> </w:t>
      </w:r>
      <w:r w:rsidR="00D35B6B">
        <w:t>integrate QS PKI requirements</w:t>
      </w:r>
      <w:r>
        <w:t xml:space="preserve"> into their sourcing agreements. </w:t>
      </w:r>
    </w:p>
    <w:p w14:paraId="192DEF85" w14:textId="3D1C4EC7" w:rsidR="006F5C72" w:rsidRPr="006F5C72" w:rsidRDefault="006F5C72">
      <w:r w:rsidRPr="006F5C72">
        <w:t>At the microlevel, the f</w:t>
      </w:r>
      <w:r>
        <w:t xml:space="preserve">irst handbooks and assessments on QS PKI transition and crypto assets are appearing. </w:t>
      </w:r>
      <w:r w:rsidRPr="006F5C72">
        <w:t xml:space="preserve">The </w:t>
      </w:r>
      <w:r w:rsidRPr="006A4B1B">
        <w:rPr>
          <w:i/>
          <w:iCs/>
        </w:rPr>
        <w:t xml:space="preserve">lessons learned should be used for creating handbooks and migration plans on </w:t>
      </w:r>
      <w:r w:rsidR="002D0FA6">
        <w:rPr>
          <w:i/>
          <w:iCs/>
        </w:rPr>
        <w:t xml:space="preserve">the meso level, as, based on the insights on an </w:t>
      </w:r>
      <w:r>
        <w:t xml:space="preserve">organizational level, </w:t>
      </w:r>
      <w:r w:rsidRPr="006A4B1B">
        <w:rPr>
          <w:i/>
          <w:iCs/>
        </w:rPr>
        <w:t>interdependencies between all the actors</w:t>
      </w:r>
      <w:r>
        <w:t xml:space="preserve"> should </w:t>
      </w:r>
      <w:r w:rsidR="00D35B6B">
        <w:t>also become clearer</w:t>
      </w:r>
      <w:r>
        <w:t>.</w:t>
      </w:r>
      <w:r w:rsidR="00120F58">
        <w:t xml:space="preserve"> Also</w:t>
      </w:r>
      <w:r w:rsidR="002D0FA6">
        <w:t>,</w:t>
      </w:r>
      <w:r w:rsidR="00120F58">
        <w:t xml:space="preserve"> </w:t>
      </w:r>
      <w:r w:rsidR="00120F58" w:rsidRPr="006A4B1B">
        <w:rPr>
          <w:i/>
          <w:iCs/>
        </w:rPr>
        <w:t>additional research</w:t>
      </w:r>
      <w:r w:rsidR="00120F58">
        <w:t xml:space="preserve"> </w:t>
      </w:r>
      <w:r w:rsidR="00EC13FC">
        <w:t>is needed to uncover</w:t>
      </w:r>
      <w:r w:rsidR="00120F58">
        <w:t xml:space="preserve"> </w:t>
      </w:r>
      <w:r w:rsidR="00120F58" w:rsidRPr="006A4B1B">
        <w:rPr>
          <w:i/>
          <w:iCs/>
        </w:rPr>
        <w:t>lessons learned using analogies</w:t>
      </w:r>
      <w:r w:rsidR="00120F58">
        <w:t xml:space="preserve"> of other global transitions.</w:t>
      </w:r>
    </w:p>
    <w:p w14:paraId="1C38BD4F" w14:textId="2A5AAE10" w:rsidR="00FA207D" w:rsidRDefault="00C71B04">
      <w:r>
        <w:t xml:space="preserve">Furthermore, </w:t>
      </w:r>
      <w:r w:rsidR="00E619E4">
        <w:t xml:space="preserve">seeing if a </w:t>
      </w:r>
      <w:r w:rsidR="59BB384C">
        <w:t xml:space="preserve">national </w:t>
      </w:r>
      <w:r w:rsidR="00E619E4">
        <w:t xml:space="preserve">supervisory body can be created in time with an independent view and </w:t>
      </w:r>
      <w:r w:rsidR="006C6D91">
        <w:t xml:space="preserve">a </w:t>
      </w:r>
      <w:r w:rsidR="00E619E4">
        <w:t>progress guarding task is recommended</w:t>
      </w:r>
      <w:r w:rsidR="00120F58">
        <w:t xml:space="preserve">. </w:t>
      </w:r>
      <w:r w:rsidR="319834BA">
        <w:t>This can either be a public or a public-private supervisory body.</w:t>
      </w:r>
    </w:p>
    <w:p w14:paraId="7510190C" w14:textId="59C87E50" w:rsidR="00C71B04" w:rsidRPr="00E41E02" w:rsidRDefault="00C71B04" w:rsidP="00C71B04">
      <w:r>
        <w:t xml:space="preserve">The system dynamics can differ for all </w:t>
      </w:r>
      <w:r w:rsidR="00DE722B">
        <w:t>PKI ecosystems and</w:t>
      </w:r>
      <w:r>
        <w:t xml:space="preserve"> change over time. In the short term, it is recommended to </w:t>
      </w:r>
      <w:r w:rsidRPr="4FB9F0C4">
        <w:rPr>
          <w:i/>
          <w:iCs/>
        </w:rPr>
        <w:t>create a</w:t>
      </w:r>
      <w:r w:rsidR="00DE722B" w:rsidRPr="4FB9F0C4">
        <w:rPr>
          <w:i/>
          <w:iCs/>
        </w:rPr>
        <w:t xml:space="preserve"> system dynamic overview of governance mechanisms and tools per sector, creating insight into who can and should take which governance action at what point</w:t>
      </w:r>
      <w:r>
        <w:t xml:space="preserve">. Multiple of these mechanisms can already be </w:t>
      </w:r>
      <w:r w:rsidR="00487584">
        <w:t>set up</w:t>
      </w:r>
      <w:r>
        <w:t xml:space="preserve"> in the short term.</w:t>
      </w:r>
      <w:r w:rsidR="008238C5">
        <w:t xml:space="preserve"> These system dynamic overviews of governance mechanisms should also be used as input for organizational readiness models for quantum safe transition as described in workpackage 7.1 of the HAPKIDO project </w:t>
      </w:r>
      <w:r>
        <w:fldChar w:fldCharType="begin"/>
      </w:r>
      <w:r>
        <w:instrText xml:space="preserve"> ADDIN EN.CITE &lt;EndNote&gt;&lt;Cite&gt;&lt;Author&gt;Kong&lt;/Author&gt;&lt;Year&gt;2024&lt;/Year&gt;&lt;RecNum&gt;536&lt;/RecNum&gt;&lt;DisplayText&gt;(Kong, Janssen, &amp;amp; Bharosa, 2024b)&lt;/DisplayText&gt;&lt;record&gt;&lt;rec-number&gt;536&lt;/rec-number&gt;&lt;foreign-keys&gt;&lt;key app="EN" db-id="ds5ezwzeoxtw0lew5w1parttxs2rw9var2sa" timestamp="1736255337"&gt;536&lt;/key&gt;&lt;/foreign-keys&gt;&lt;ref-type name="Thesis"&gt;32&lt;/ref-type&gt;&lt;contributors&gt;&lt;authors&gt;&lt;author&gt;Kong, Ini&lt;/author&gt;&lt;author&gt;Janssen, Marijn&lt;/author&gt;&lt;author&gt;Bharosa, Nitesh&lt;/author&gt;&lt;/authors&gt;&lt;/contributors&gt;&lt;titles&gt;&lt;title&gt;Organizational Readiness Model for Quantum-safe Transition&lt;/title&gt;&lt;secondary-title&gt;Work Package 7 - Deliverable 7.1&lt;/secondary-title&gt;&lt;/titles&gt;&lt;dates&gt;&lt;year&gt;2024&lt;/year&gt;&lt;/dates&gt;&lt;publisher&gt;HAPKIDO - Project&lt;/publisher&gt;&lt;urls&gt;&lt;/urls&gt;&lt;/record&gt;&lt;/Cite&gt;&lt;/EndNote&gt;</w:instrText>
      </w:r>
      <w:r>
        <w:fldChar w:fldCharType="separate"/>
      </w:r>
      <w:r w:rsidR="008238C5" w:rsidRPr="4FB9F0C4">
        <w:rPr>
          <w:noProof/>
        </w:rPr>
        <w:t>(Kong, Janssen, &amp; Bharosa, 2024b)</w:t>
      </w:r>
      <w:r>
        <w:fldChar w:fldCharType="end"/>
      </w:r>
      <w:r w:rsidR="00E324E1">
        <w:t>, but also, given the dynamic environment of new developments, learnings</w:t>
      </w:r>
      <w:r w:rsidR="00487584">
        <w:t>, and feedback loops</w:t>
      </w:r>
      <w:r w:rsidR="00E324E1">
        <w:t xml:space="preserve">, </w:t>
      </w:r>
      <w:r w:rsidR="00677D98">
        <w:t xml:space="preserve">should </w:t>
      </w:r>
      <w:r w:rsidR="00E324E1">
        <w:t xml:space="preserve">be updated </w:t>
      </w:r>
      <w:r w:rsidR="00E619E4">
        <w:t>continuously</w:t>
      </w:r>
      <w:r w:rsidR="00E324E1">
        <w:t>.</w:t>
      </w:r>
    </w:p>
    <w:p w14:paraId="52CDA095" w14:textId="263CE66E" w:rsidR="00C71B04" w:rsidRPr="00C71B04" w:rsidRDefault="00C71B04" w:rsidP="00C71B04">
      <w:r>
        <w:t xml:space="preserve">It should thus be clear that there is no </w:t>
      </w:r>
      <w:r>
        <w:rPr>
          <w:i/>
          <w:iCs/>
        </w:rPr>
        <w:t>one</w:t>
      </w:r>
      <w:r>
        <w:t xml:space="preserve"> starting point from a governance perspective, but </w:t>
      </w:r>
      <w:r w:rsidRPr="008238C5">
        <w:rPr>
          <w:i/>
          <w:iCs/>
        </w:rPr>
        <w:t>multiple governance mechanisms</w:t>
      </w:r>
      <w:r>
        <w:t xml:space="preserve"> </w:t>
      </w:r>
      <w:r w:rsidR="008238C5">
        <w:t>should</w:t>
      </w:r>
      <w:r>
        <w:t xml:space="preserve"> be initiated </w:t>
      </w:r>
      <w:r w:rsidRPr="008238C5">
        <w:rPr>
          <w:i/>
          <w:iCs/>
        </w:rPr>
        <w:t>at multiple levels</w:t>
      </w:r>
      <w:r>
        <w:t xml:space="preserve"> </w:t>
      </w:r>
      <w:r w:rsidR="008238C5">
        <w:t>simultaneously.</w:t>
      </w:r>
    </w:p>
    <w:p w14:paraId="5C84195B" w14:textId="77777777" w:rsidR="00C71B04" w:rsidRPr="006F5C72" w:rsidRDefault="00C71B04"/>
    <w:p w14:paraId="4CE90D5C" w14:textId="6404EA8D" w:rsidR="007339F9" w:rsidRPr="00FA207D" w:rsidRDefault="007339F9">
      <w:r w:rsidRPr="00FA207D">
        <w:br w:type="page"/>
      </w:r>
    </w:p>
    <w:p w14:paraId="244CC5AE" w14:textId="0054B67A" w:rsidR="009F2FE7" w:rsidRPr="00EF5446" w:rsidRDefault="009F2FE7" w:rsidP="009F2FE7">
      <w:pPr>
        <w:pStyle w:val="Kop1"/>
      </w:pPr>
      <w:bookmarkStart w:id="32" w:name="_Toc199878995"/>
      <w:r>
        <w:lastRenderedPageBreak/>
        <w:t>References</w:t>
      </w:r>
      <w:bookmarkEnd w:id="32"/>
    </w:p>
    <w:p w14:paraId="7867B851" w14:textId="77777777" w:rsidR="00120F58" w:rsidRPr="00120F58" w:rsidRDefault="007F1E08" w:rsidP="00120F58">
      <w:pPr>
        <w:pStyle w:val="EndNoteBibliography"/>
        <w:spacing w:after="0"/>
        <w:ind w:left="720" w:hanging="720"/>
      </w:pPr>
      <w:r w:rsidRPr="004607B7">
        <w:rPr>
          <w:rFonts w:asciiTheme="minorHAnsi" w:hAnsiTheme="minorHAnsi"/>
          <w:sz w:val="24"/>
          <w:szCs w:val="24"/>
          <w:lang w:val="nl-NL"/>
        </w:rPr>
        <w:fldChar w:fldCharType="begin"/>
      </w:r>
      <w:r w:rsidRPr="004607B7">
        <w:rPr>
          <w:rFonts w:asciiTheme="minorHAnsi" w:hAnsiTheme="minorHAnsi"/>
          <w:sz w:val="24"/>
          <w:szCs w:val="24"/>
        </w:rPr>
        <w:instrText xml:space="preserve"> ADDIN EN.REFLIST </w:instrText>
      </w:r>
      <w:r w:rsidRPr="004607B7">
        <w:rPr>
          <w:rFonts w:asciiTheme="minorHAnsi" w:hAnsiTheme="minorHAnsi"/>
          <w:sz w:val="24"/>
          <w:szCs w:val="24"/>
          <w:lang w:val="nl-NL"/>
        </w:rPr>
        <w:fldChar w:fldCharType="separate"/>
      </w:r>
      <w:r w:rsidR="00120F58" w:rsidRPr="00120F58">
        <w:t xml:space="preserve">AIVD, CWI, &amp; TNO. (2024). </w:t>
      </w:r>
      <w:r w:rsidR="00120F58" w:rsidRPr="00120F58">
        <w:rPr>
          <w:i/>
        </w:rPr>
        <w:t>The PQC Migration HAndbook - Guidelins for migration to post-quantum cryptography</w:t>
      </w:r>
      <w:r w:rsidR="00120F58" w:rsidRPr="00120F58">
        <w:t xml:space="preserve"> (Revised and Extended Second Edition ed.).</w:t>
      </w:r>
    </w:p>
    <w:p w14:paraId="2D69F97D" w14:textId="77777777" w:rsidR="00120F58" w:rsidRPr="00120F58" w:rsidRDefault="00120F58" w:rsidP="00120F58">
      <w:pPr>
        <w:pStyle w:val="EndNoteBibliography"/>
        <w:spacing w:after="0"/>
        <w:ind w:left="720" w:hanging="720"/>
      </w:pPr>
      <w:r w:rsidRPr="00120F58">
        <w:t xml:space="preserve">Baker, H. K., &amp; Anderson, R. (2010). </w:t>
      </w:r>
      <w:r w:rsidRPr="00120F58">
        <w:rPr>
          <w:i/>
        </w:rPr>
        <w:t>Corporate governance: A synthesis of theory, research, and practice</w:t>
      </w:r>
      <w:r w:rsidRPr="00120F58">
        <w:t xml:space="preserve"> (Vol. 8): John Wiley &amp; Sons.</w:t>
      </w:r>
    </w:p>
    <w:p w14:paraId="4EF9AA7A" w14:textId="77777777" w:rsidR="00120F58" w:rsidRPr="00120F58" w:rsidRDefault="00120F58" w:rsidP="00120F58">
      <w:pPr>
        <w:pStyle w:val="EndNoteBibliography"/>
        <w:spacing w:after="0"/>
        <w:ind w:left="720" w:hanging="720"/>
      </w:pPr>
      <w:r w:rsidRPr="00120F58">
        <w:t xml:space="preserve">Choi, C. (2022). Ibm unveils 433-qubit osprey chip&gt; next year entanglement hits the kilo-scale with big blue's 1121-qubit condor. </w:t>
      </w:r>
      <w:r w:rsidRPr="00120F58">
        <w:rPr>
          <w:i/>
        </w:rPr>
        <w:t>IEEE Spectrum</w:t>
      </w:r>
      <w:r w:rsidRPr="00120F58">
        <w:t xml:space="preserve">. </w:t>
      </w:r>
    </w:p>
    <w:p w14:paraId="0CD426EB" w14:textId="77777777" w:rsidR="00120F58" w:rsidRPr="00120F58" w:rsidRDefault="00120F58" w:rsidP="00120F58">
      <w:pPr>
        <w:pStyle w:val="EndNoteBibliography"/>
        <w:spacing w:after="0"/>
        <w:ind w:left="720" w:hanging="720"/>
      </w:pPr>
      <w:r w:rsidRPr="00120F58">
        <w:t xml:space="preserve">Christiansen, L. V., Kong, I., &amp; Bharosa, N. (2023). </w:t>
      </w:r>
      <w:r w:rsidRPr="00120F58">
        <w:rPr>
          <w:i/>
        </w:rPr>
        <w:t>Governing the transition to quantum-safe PKIs in the Netherlands: Paving the way for our quantum-safe future.</w:t>
      </w:r>
      <w:r w:rsidRPr="00120F58">
        <w:t xml:space="preserve"> HAPKIDO, </w:t>
      </w:r>
    </w:p>
    <w:p w14:paraId="232DE2CF" w14:textId="77777777" w:rsidR="00120F58" w:rsidRPr="00120F58" w:rsidRDefault="00120F58" w:rsidP="00120F58">
      <w:pPr>
        <w:pStyle w:val="EndNoteBibliography"/>
        <w:spacing w:after="0"/>
        <w:ind w:left="720" w:hanging="720"/>
      </w:pPr>
      <w:r w:rsidRPr="00120F58">
        <w:t xml:space="preserve">Csenkey, K., &amp; Bindel, N. (2023). Post-quantum cryptographic assemblages and the governance of the quantum threat. </w:t>
      </w:r>
      <w:r w:rsidRPr="00120F58">
        <w:rPr>
          <w:i/>
        </w:rPr>
        <w:t>Journal of Cybersecurity, 9</w:t>
      </w:r>
      <w:r w:rsidRPr="00120F58">
        <w:t xml:space="preserve">(1), tyad001. </w:t>
      </w:r>
    </w:p>
    <w:p w14:paraId="293B71ED" w14:textId="77777777" w:rsidR="00120F58" w:rsidRPr="00120F58" w:rsidRDefault="00120F58" w:rsidP="00120F58">
      <w:pPr>
        <w:pStyle w:val="EndNoteBibliography"/>
        <w:spacing w:after="0"/>
        <w:ind w:left="720" w:hanging="720"/>
      </w:pPr>
      <w:r w:rsidRPr="00120F58">
        <w:t xml:space="preserve">Datacard, E. (2019). THE QUANTUM COMPUTER AND ITS IMPLICATIONS FOR PUBLIC-KEY CRYPTO SYSTEMS. </w:t>
      </w:r>
    </w:p>
    <w:p w14:paraId="4AB64147" w14:textId="77777777" w:rsidR="00120F58" w:rsidRPr="00120F58" w:rsidRDefault="00120F58" w:rsidP="00120F58">
      <w:pPr>
        <w:pStyle w:val="EndNoteBibliography"/>
        <w:spacing w:after="0"/>
        <w:ind w:left="720" w:hanging="720"/>
      </w:pPr>
      <w:r w:rsidRPr="00CF250B">
        <w:rPr>
          <w:lang w:val="nl-NL"/>
        </w:rPr>
        <w:t xml:space="preserve">De Haes, S., &amp; Van Grembergen, W. (2009). </w:t>
      </w:r>
      <w:r w:rsidRPr="00120F58">
        <w:t xml:space="preserve">An exploratory study into IT governance implementations and its impact on business/IT alignment. </w:t>
      </w:r>
      <w:r w:rsidRPr="00120F58">
        <w:rPr>
          <w:i/>
        </w:rPr>
        <w:t>Information Systems Management, 26</w:t>
      </w:r>
      <w:r w:rsidRPr="00120F58">
        <w:t xml:space="preserve">(2), 123-137. </w:t>
      </w:r>
    </w:p>
    <w:p w14:paraId="285107FF" w14:textId="77777777" w:rsidR="00120F58" w:rsidRPr="00120F58" w:rsidRDefault="00120F58" w:rsidP="00120F58">
      <w:pPr>
        <w:pStyle w:val="EndNoteBibliography"/>
        <w:spacing w:after="0"/>
        <w:ind w:left="720" w:hanging="720"/>
      </w:pPr>
      <w:r w:rsidRPr="00120F58">
        <w:t xml:space="preserve">Dietz, T., Ostrom, E., &amp; Stern, P. C. (2017). The struggle to govern the commons. In </w:t>
      </w:r>
      <w:r w:rsidRPr="00120F58">
        <w:rPr>
          <w:i/>
        </w:rPr>
        <w:t>International Environmental Governance</w:t>
      </w:r>
      <w:r w:rsidRPr="00120F58">
        <w:t xml:space="preserve"> (pp. 53-57): Routledge.</w:t>
      </w:r>
    </w:p>
    <w:p w14:paraId="3FD8F6E7" w14:textId="77777777" w:rsidR="00120F58" w:rsidRPr="00120F58" w:rsidRDefault="00120F58" w:rsidP="00120F58">
      <w:pPr>
        <w:pStyle w:val="EndNoteBibliography"/>
        <w:spacing w:after="0"/>
        <w:ind w:left="720" w:hanging="720"/>
      </w:pPr>
      <w:r w:rsidRPr="00120F58">
        <w:t xml:space="preserve">Fukuyama, F. (2013). What is governance? </w:t>
      </w:r>
      <w:r w:rsidRPr="00120F58">
        <w:rPr>
          <w:i/>
        </w:rPr>
        <w:t>Governance, 26</w:t>
      </w:r>
      <w:r w:rsidRPr="00120F58">
        <w:t xml:space="preserve">(3), 347-368. </w:t>
      </w:r>
    </w:p>
    <w:p w14:paraId="0202AB50" w14:textId="77777777" w:rsidR="00120F58" w:rsidRPr="00120F58" w:rsidRDefault="00120F58" w:rsidP="00120F58">
      <w:pPr>
        <w:pStyle w:val="EndNoteBibliography"/>
        <w:spacing w:after="0"/>
        <w:ind w:left="720" w:hanging="720"/>
      </w:pPr>
      <w:r w:rsidRPr="00120F58">
        <w:t xml:space="preserve">Grant, R., &amp; Keohane, R. (2005). Accountability and Abuses of Power in World Politics. </w:t>
      </w:r>
      <w:r w:rsidRPr="00120F58">
        <w:rPr>
          <w:i/>
        </w:rPr>
        <w:t>American Political Science Review, 99</w:t>
      </w:r>
      <w:r w:rsidRPr="00120F58">
        <w:t xml:space="preserve">(1), 29-43. </w:t>
      </w:r>
    </w:p>
    <w:p w14:paraId="3C54AC8B" w14:textId="77777777" w:rsidR="00120F58" w:rsidRPr="00120F58" w:rsidRDefault="00120F58" w:rsidP="00120F58">
      <w:pPr>
        <w:pStyle w:val="EndNoteBibliography"/>
        <w:spacing w:after="0"/>
        <w:ind w:left="720" w:hanging="720"/>
      </w:pPr>
      <w:r w:rsidRPr="00120F58">
        <w:t xml:space="preserve">Herzberg, F., Mausner, B., &amp; Snyderman, B. B. (2011). </w:t>
      </w:r>
      <w:r w:rsidRPr="00120F58">
        <w:rPr>
          <w:i/>
        </w:rPr>
        <w:t>The motivation to work</w:t>
      </w:r>
      <w:r w:rsidRPr="00120F58">
        <w:t xml:space="preserve"> (Vol. 1): Transaction publishers.</w:t>
      </w:r>
    </w:p>
    <w:p w14:paraId="1839D65E" w14:textId="77777777" w:rsidR="00120F58" w:rsidRPr="00120F58" w:rsidRDefault="00120F58" w:rsidP="00120F58">
      <w:pPr>
        <w:pStyle w:val="EndNoteBibliography"/>
        <w:spacing w:after="0"/>
        <w:ind w:left="720" w:hanging="720"/>
      </w:pPr>
      <w:r w:rsidRPr="00120F58">
        <w:t xml:space="preserve">Janssen, M., &amp; Joha, A. (2007). Understanding IT governance for the operation of shared services in public service networks. </w:t>
      </w:r>
      <w:r w:rsidRPr="00120F58">
        <w:rPr>
          <w:i/>
        </w:rPr>
        <w:t>International Journal of Networking and Virtual Organisations, 4</w:t>
      </w:r>
      <w:r w:rsidRPr="00120F58">
        <w:t xml:space="preserve">(1), 20-34. </w:t>
      </w:r>
    </w:p>
    <w:p w14:paraId="00D99A63" w14:textId="2EE09D5C" w:rsidR="00120F58" w:rsidRPr="00120F58" w:rsidRDefault="00120F58" w:rsidP="00120F58">
      <w:pPr>
        <w:pStyle w:val="EndNoteBibliography"/>
        <w:spacing w:after="0"/>
        <w:ind w:left="720" w:hanging="720"/>
      </w:pPr>
      <w:r w:rsidRPr="00120F58">
        <w:t xml:space="preserve">Janssen, M., &amp; Kuk, G. (2016). The challenges and limits of big data algorithms in technocratic governance. </w:t>
      </w:r>
      <w:r w:rsidRPr="00120F58">
        <w:rPr>
          <w:i/>
        </w:rPr>
        <w:t>Government Information Quarterly, 33</w:t>
      </w:r>
      <w:r w:rsidRPr="00120F58">
        <w:t>(3), 371-377. doi:</w:t>
      </w:r>
      <w:hyperlink r:id="rId17" w:history="1">
        <w:r w:rsidRPr="00120F58">
          <w:rPr>
            <w:rStyle w:val="Hyperlink"/>
          </w:rPr>
          <w:t>http://dx.doi.org/10.1016/j.giq.2016.08.011</w:t>
        </w:r>
      </w:hyperlink>
    </w:p>
    <w:p w14:paraId="5B7427D1" w14:textId="77777777" w:rsidR="00120F58" w:rsidRPr="00120F58" w:rsidRDefault="00120F58" w:rsidP="00120F58">
      <w:pPr>
        <w:pStyle w:val="EndNoteBibliography"/>
        <w:spacing w:after="0"/>
        <w:ind w:left="720" w:hanging="720"/>
      </w:pPr>
      <w:r w:rsidRPr="00120F58">
        <w:t xml:space="preserve">Janssen, M., &amp; Van Der Voort, H. (2016). Adaptive governance: Towards a stable, accountable and responsive government. </w:t>
      </w:r>
      <w:r w:rsidRPr="00120F58">
        <w:rPr>
          <w:i/>
        </w:rPr>
        <w:t>Government Information Quarterly, 33</w:t>
      </w:r>
      <w:r w:rsidRPr="00120F58">
        <w:t xml:space="preserve">(1), 1-5. </w:t>
      </w:r>
    </w:p>
    <w:p w14:paraId="46846B3F" w14:textId="7279ECBA" w:rsidR="00120F58" w:rsidRPr="00120F58" w:rsidRDefault="00120F58" w:rsidP="00120F58">
      <w:pPr>
        <w:pStyle w:val="EndNoteBibliography"/>
        <w:spacing w:after="0"/>
        <w:ind w:left="720" w:hanging="720"/>
      </w:pPr>
      <w:r w:rsidRPr="00120F58">
        <w:t xml:space="preserve">Klievink, B., Bharosa, N., &amp; Tan, Y.-H. (2016). The collaborative realization of public values and business goals: Governance and infrastructure of public–private information platforms. </w:t>
      </w:r>
      <w:r w:rsidRPr="00120F58">
        <w:rPr>
          <w:i/>
        </w:rPr>
        <w:t>Government Information Quarterly</w:t>
      </w:r>
      <w:r w:rsidRPr="00120F58">
        <w:t>. doi:</w:t>
      </w:r>
      <w:hyperlink r:id="rId18" w:history="1">
        <w:r w:rsidRPr="00120F58">
          <w:rPr>
            <w:rStyle w:val="Hyperlink"/>
          </w:rPr>
          <w:t>http://dx.doi.org/10.1016/j.giq.2015.12.002</w:t>
        </w:r>
      </w:hyperlink>
    </w:p>
    <w:p w14:paraId="7143814A" w14:textId="77777777" w:rsidR="00120F58" w:rsidRPr="00120F58" w:rsidRDefault="00120F58" w:rsidP="00120F58">
      <w:pPr>
        <w:pStyle w:val="EndNoteBibliography"/>
        <w:spacing w:after="0"/>
        <w:ind w:left="720" w:hanging="720"/>
      </w:pPr>
      <w:r w:rsidRPr="00120F58">
        <w:t xml:space="preserve">Kong, I., Janssen, M., &amp; Bharosa, N. (2024a). </w:t>
      </w:r>
      <w:r w:rsidRPr="00120F58">
        <w:rPr>
          <w:i/>
        </w:rPr>
        <w:t>Deriving Government Roles for directing and supporting Quantum-safe Transitions.</w:t>
      </w:r>
      <w:r w:rsidRPr="00120F58">
        <w:t xml:space="preserve"> Paper presented at the Proceedings of the 25th Annual International Conference on Digital Government Research.</w:t>
      </w:r>
    </w:p>
    <w:p w14:paraId="0A8315A4" w14:textId="77777777" w:rsidR="00120F58" w:rsidRPr="00120F58" w:rsidRDefault="00120F58" w:rsidP="00120F58">
      <w:pPr>
        <w:pStyle w:val="EndNoteBibliography"/>
        <w:spacing w:after="0"/>
        <w:ind w:left="720" w:hanging="720"/>
      </w:pPr>
      <w:r w:rsidRPr="00CF250B">
        <w:rPr>
          <w:lang w:val="nl-NL"/>
        </w:rPr>
        <w:t xml:space="preserve">Kong, I., Janssen, M., &amp; Bharosa, N. (2024b). </w:t>
      </w:r>
      <w:r w:rsidRPr="00120F58">
        <w:rPr>
          <w:i/>
        </w:rPr>
        <w:t>Organizational Readiness Model for Quantum-safe Transition.</w:t>
      </w:r>
      <w:r w:rsidRPr="00120F58">
        <w:t xml:space="preserve"> HAPKIDO - Project, </w:t>
      </w:r>
    </w:p>
    <w:p w14:paraId="72B1ABF9" w14:textId="77777777" w:rsidR="00120F58" w:rsidRPr="00120F58" w:rsidRDefault="00120F58" w:rsidP="00120F58">
      <w:pPr>
        <w:pStyle w:val="EndNoteBibliography"/>
        <w:spacing w:after="0"/>
        <w:ind w:left="720" w:hanging="720"/>
      </w:pPr>
      <w:r w:rsidRPr="00120F58">
        <w:t xml:space="preserve">Kong, I., Janssen, M., &amp; Bharosa, N. (2024c). Realizing quantum-safe information sharing: Implementation and adoption challenges and policy recommendations for quantum-safe transitions. </w:t>
      </w:r>
      <w:r w:rsidRPr="00120F58">
        <w:rPr>
          <w:i/>
        </w:rPr>
        <w:t>Government Information Quarterly, 41</w:t>
      </w:r>
      <w:r w:rsidRPr="00120F58">
        <w:t xml:space="preserve">(1), 101884. </w:t>
      </w:r>
    </w:p>
    <w:p w14:paraId="610AAEEE" w14:textId="77777777" w:rsidR="00120F58" w:rsidRPr="00120F58" w:rsidRDefault="00120F58" w:rsidP="00120F58">
      <w:pPr>
        <w:pStyle w:val="EndNoteBibliography"/>
        <w:spacing w:after="0"/>
        <w:ind w:left="720" w:hanging="720"/>
      </w:pPr>
      <w:r w:rsidRPr="00120F58">
        <w:t xml:space="preserve">Lecy, J. D., &amp; Beatty, K. E. (2012). Representative literature reviews using constrained snowball sampling and citation network analysis. </w:t>
      </w:r>
      <w:r w:rsidRPr="00120F58">
        <w:rPr>
          <w:i/>
        </w:rPr>
        <w:t>Available at SSRN 1992601</w:t>
      </w:r>
      <w:r w:rsidRPr="00120F58">
        <w:t xml:space="preserve">. </w:t>
      </w:r>
    </w:p>
    <w:p w14:paraId="660B76CC" w14:textId="77777777" w:rsidR="00120F58" w:rsidRPr="00120F58" w:rsidRDefault="00120F58" w:rsidP="00120F58">
      <w:pPr>
        <w:pStyle w:val="EndNoteBibliography"/>
        <w:spacing w:after="0"/>
        <w:ind w:left="720" w:hanging="720"/>
      </w:pPr>
      <w:r w:rsidRPr="00120F58">
        <w:t xml:space="preserve">Moher, D., Liberati, A., Tetzlaff, J., &amp; Altman, D. G. (2009). Preferred reporting items for systematic reviews and meta-analyses: the PRISMA statement. </w:t>
      </w:r>
      <w:r w:rsidRPr="00120F58">
        <w:rPr>
          <w:i/>
        </w:rPr>
        <w:t>Annals of internal medicine, 151</w:t>
      </w:r>
      <w:r w:rsidRPr="00120F58">
        <w:t xml:space="preserve">(4), 264-269. </w:t>
      </w:r>
    </w:p>
    <w:p w14:paraId="0FC229BB" w14:textId="77777777" w:rsidR="00120F58" w:rsidRPr="00120F58" w:rsidRDefault="00120F58" w:rsidP="00120F58">
      <w:pPr>
        <w:pStyle w:val="EndNoteBibliography"/>
        <w:spacing w:after="0"/>
        <w:ind w:left="720" w:hanging="720"/>
      </w:pPr>
      <w:r w:rsidRPr="00120F58">
        <w:t xml:space="preserve">Mosca, M. (2018). Cybersecurity in an era with quantum computers: Will we be ready? </w:t>
      </w:r>
      <w:r w:rsidRPr="00120F58">
        <w:rPr>
          <w:i/>
        </w:rPr>
        <w:t>IEEE Security &amp; Privacy, 16</w:t>
      </w:r>
      <w:r w:rsidRPr="00120F58">
        <w:t xml:space="preserve">(5), 38-41. </w:t>
      </w:r>
    </w:p>
    <w:p w14:paraId="2CA1ADA6" w14:textId="77777777" w:rsidR="00120F58" w:rsidRPr="00120F58" w:rsidRDefault="00120F58" w:rsidP="00120F58">
      <w:pPr>
        <w:pStyle w:val="EndNoteBibliography"/>
        <w:spacing w:after="0"/>
        <w:ind w:left="720" w:hanging="720"/>
      </w:pPr>
      <w:r w:rsidRPr="00120F58">
        <w:t xml:space="preserve">Mourão, E., Pimentel, J. F., Murta, L., Kalinowski, M., Mendes, E., &amp; Wohlin, C. (2020). On the performance of hybrid search strategies for systematic literature reviews in software engineering. </w:t>
      </w:r>
      <w:r w:rsidRPr="00120F58">
        <w:rPr>
          <w:i/>
        </w:rPr>
        <w:t>Information software technology, 123</w:t>
      </w:r>
      <w:r w:rsidRPr="00120F58">
        <w:t xml:space="preserve">, 106294. </w:t>
      </w:r>
    </w:p>
    <w:p w14:paraId="713AA980" w14:textId="77777777" w:rsidR="00120F58" w:rsidRPr="00120F58" w:rsidRDefault="00120F58" w:rsidP="00120F58">
      <w:pPr>
        <w:pStyle w:val="EndNoteBibliography"/>
        <w:spacing w:after="0"/>
        <w:ind w:left="720" w:hanging="720"/>
      </w:pPr>
      <w:r w:rsidRPr="00120F58">
        <w:lastRenderedPageBreak/>
        <w:t xml:space="preserve">Olson, M. (1965). </w:t>
      </w:r>
      <w:r w:rsidRPr="00120F58">
        <w:rPr>
          <w:i/>
        </w:rPr>
        <w:t>Logic of collective action: Public goods and the theory of groups (Harvard economic studies. v. 124)</w:t>
      </w:r>
      <w:r w:rsidRPr="00120F58">
        <w:t>: Harvard University Press.</w:t>
      </w:r>
    </w:p>
    <w:p w14:paraId="0A6EC77B" w14:textId="77777777" w:rsidR="00120F58" w:rsidRPr="00120F58" w:rsidRDefault="00120F58" w:rsidP="00120F58">
      <w:pPr>
        <w:pStyle w:val="EndNoteBibliography"/>
        <w:spacing w:after="0"/>
        <w:ind w:left="720" w:hanging="720"/>
      </w:pPr>
      <w:r w:rsidRPr="00120F58">
        <w:t xml:space="preserve">Ostrom, E. (1990). </w:t>
      </w:r>
      <w:r w:rsidRPr="00120F58">
        <w:rPr>
          <w:i/>
        </w:rPr>
        <w:t>Governing the commons: The evolution of institutions for collective action</w:t>
      </w:r>
      <w:r w:rsidRPr="00120F58">
        <w:t>: Cambridge university press.</w:t>
      </w:r>
    </w:p>
    <w:p w14:paraId="29542E93" w14:textId="77777777" w:rsidR="00120F58" w:rsidRPr="00120F58" w:rsidRDefault="00120F58" w:rsidP="00120F58">
      <w:pPr>
        <w:pStyle w:val="EndNoteBibliography"/>
        <w:spacing w:after="0"/>
        <w:ind w:left="720" w:hanging="720"/>
      </w:pPr>
      <w:r w:rsidRPr="00120F58">
        <w:t xml:space="preserve">Ostrom, V., &amp; Ostrom, E. (1979). Public goods and public choices. In </w:t>
      </w:r>
      <w:r w:rsidRPr="00120F58">
        <w:rPr>
          <w:i/>
        </w:rPr>
        <w:t>Alternatives for delivering public services</w:t>
      </w:r>
      <w:r w:rsidRPr="00120F58">
        <w:t xml:space="preserve"> (pp. 7-49): Routledge.</w:t>
      </w:r>
    </w:p>
    <w:p w14:paraId="0E8C5ED4" w14:textId="77777777" w:rsidR="00120F58" w:rsidRPr="00120F58" w:rsidRDefault="00120F58" w:rsidP="00120F58">
      <w:pPr>
        <w:pStyle w:val="EndNoteBibliography"/>
        <w:spacing w:after="0"/>
        <w:ind w:left="720" w:hanging="720"/>
      </w:pPr>
      <w:r w:rsidRPr="00120F58">
        <w:t xml:space="preserve">Palthe, J. (2014). Regulative, normative, and cognitive elements of organizations: Implications for managing change. </w:t>
      </w:r>
      <w:r w:rsidRPr="00120F58">
        <w:rPr>
          <w:i/>
        </w:rPr>
        <w:t>Management organizational studies, 1</w:t>
      </w:r>
      <w:r w:rsidRPr="00120F58">
        <w:t xml:space="preserve">(2), 59-66. </w:t>
      </w:r>
    </w:p>
    <w:p w14:paraId="38D3178C" w14:textId="77777777" w:rsidR="00120F58" w:rsidRPr="00120F58" w:rsidRDefault="00120F58" w:rsidP="00120F58">
      <w:pPr>
        <w:pStyle w:val="EndNoteBibliography"/>
        <w:spacing w:after="0"/>
        <w:ind w:left="720" w:hanging="720"/>
      </w:pPr>
      <w:r w:rsidRPr="00120F58">
        <w:t xml:space="preserve">Perrier, E. (2022). The quantum governance stack: Models of governance for quantum information technologies. </w:t>
      </w:r>
      <w:r w:rsidRPr="00120F58">
        <w:rPr>
          <w:i/>
        </w:rPr>
        <w:t>Digital Society, 1</w:t>
      </w:r>
      <w:r w:rsidRPr="00120F58">
        <w:t xml:space="preserve">(3), 22. </w:t>
      </w:r>
    </w:p>
    <w:p w14:paraId="16C4E431" w14:textId="77777777" w:rsidR="00120F58" w:rsidRPr="00120F58" w:rsidRDefault="00120F58" w:rsidP="00120F58">
      <w:pPr>
        <w:pStyle w:val="EndNoteBibliography"/>
        <w:spacing w:after="0"/>
        <w:ind w:left="720" w:hanging="720"/>
      </w:pPr>
      <w:r w:rsidRPr="00120F58">
        <w:t xml:space="preserve">Peterson, R. (2004). Crafting Information Technology Governance. </w:t>
      </w:r>
      <w:r w:rsidRPr="00120F58">
        <w:rPr>
          <w:i/>
        </w:rPr>
        <w:t>Information Systems Management, 21</w:t>
      </w:r>
      <w:r w:rsidRPr="00120F58">
        <w:t xml:space="preserve">(4), 7-22. </w:t>
      </w:r>
    </w:p>
    <w:p w14:paraId="7595DDE6" w14:textId="77777777" w:rsidR="00120F58" w:rsidRPr="00120F58" w:rsidRDefault="00120F58" w:rsidP="00120F58">
      <w:pPr>
        <w:pStyle w:val="EndNoteBibliography"/>
        <w:spacing w:after="0"/>
        <w:ind w:left="720" w:hanging="720"/>
      </w:pPr>
      <w:r w:rsidRPr="00120F58">
        <w:t xml:space="preserve">Pietrzak, M., &amp; Paliszkiewicz, J. (2015). Framework of Strategic Learning: The PDCA Cycle. </w:t>
      </w:r>
      <w:r w:rsidRPr="00120F58">
        <w:rPr>
          <w:i/>
        </w:rPr>
        <w:t>Management, 10</w:t>
      </w:r>
      <w:r w:rsidRPr="00120F58">
        <w:t xml:space="preserve">(2). </w:t>
      </w:r>
    </w:p>
    <w:p w14:paraId="5D78EBBE" w14:textId="77777777" w:rsidR="00120F58" w:rsidRPr="00120F58" w:rsidRDefault="00120F58" w:rsidP="00120F58">
      <w:pPr>
        <w:pStyle w:val="EndNoteBibliography"/>
        <w:spacing w:after="0"/>
        <w:ind w:left="720" w:hanging="720"/>
      </w:pPr>
      <w:r w:rsidRPr="00120F58">
        <w:t xml:space="preserve">Poteete, A. R., &amp; Ostrom, E. (2004). Heterogeneity, group size and collective action: The role of institutions in forest management. </w:t>
      </w:r>
      <w:r w:rsidRPr="00120F58">
        <w:rPr>
          <w:i/>
        </w:rPr>
        <w:t>Development change, 35</w:t>
      </w:r>
      <w:r w:rsidRPr="00120F58">
        <w:t xml:space="preserve">(3), 435-461. </w:t>
      </w:r>
    </w:p>
    <w:p w14:paraId="3585C3F2" w14:textId="77777777" w:rsidR="00120F58" w:rsidRPr="00120F58" w:rsidRDefault="00120F58" w:rsidP="00120F58">
      <w:pPr>
        <w:pStyle w:val="EndNoteBibliography"/>
        <w:spacing w:after="0"/>
        <w:ind w:left="720" w:hanging="720"/>
      </w:pPr>
      <w:r w:rsidRPr="00120F58">
        <w:t xml:space="preserve">Rosenbaum, S. (2010). Data Governance and Stewardship: Designing Data Stewardship Entities and Advancing Data Access. </w:t>
      </w:r>
      <w:r w:rsidRPr="00120F58">
        <w:rPr>
          <w:i/>
        </w:rPr>
        <w:t>Health Research and Educational Trust</w:t>
      </w:r>
      <w:r w:rsidRPr="00120F58">
        <w:t>, 1442-1455. doi:10.1111/j.1475-6773.2010.01140.x</w:t>
      </w:r>
    </w:p>
    <w:p w14:paraId="2F6F5284" w14:textId="77777777" w:rsidR="00120F58" w:rsidRPr="00120F58" w:rsidRDefault="00120F58" w:rsidP="00120F58">
      <w:pPr>
        <w:pStyle w:val="EndNoteBibliography"/>
        <w:spacing w:after="0"/>
        <w:ind w:left="720" w:hanging="720"/>
      </w:pPr>
      <w:r w:rsidRPr="00120F58">
        <w:t xml:space="preserve">Scott, W. R. (2008). Approaching adulthood: the maturing of institutional theory. </w:t>
      </w:r>
      <w:r w:rsidRPr="00120F58">
        <w:rPr>
          <w:i/>
        </w:rPr>
        <w:t>Theory society, 37</w:t>
      </w:r>
      <w:r w:rsidRPr="00120F58">
        <w:t xml:space="preserve">, 427-442. </w:t>
      </w:r>
    </w:p>
    <w:p w14:paraId="6A391847" w14:textId="77777777" w:rsidR="00120F58" w:rsidRPr="00120F58" w:rsidRDefault="00120F58" w:rsidP="00120F58">
      <w:pPr>
        <w:pStyle w:val="EndNoteBibliography"/>
        <w:spacing w:after="0"/>
        <w:ind w:left="720" w:hanging="720"/>
      </w:pPr>
      <w:r w:rsidRPr="00120F58">
        <w:t xml:space="preserve">Van Grembergen, W. (2004). </w:t>
      </w:r>
      <w:r w:rsidRPr="00120F58">
        <w:rPr>
          <w:i/>
        </w:rPr>
        <w:t>Strategies for Information Technology Governance</w:t>
      </w:r>
      <w:r w:rsidRPr="00120F58">
        <w:t>: Idea Group Publishing.</w:t>
      </w:r>
    </w:p>
    <w:p w14:paraId="67F1F50D" w14:textId="3716B6BE" w:rsidR="00120F58" w:rsidRPr="00120F58" w:rsidRDefault="00120F58" w:rsidP="00120F58">
      <w:pPr>
        <w:pStyle w:val="EndNoteBibliography"/>
        <w:spacing w:after="0"/>
        <w:ind w:left="720" w:hanging="720"/>
      </w:pPr>
      <w:r>
        <w:t xml:space="preserve">Weill, P. (2004). </w:t>
      </w:r>
      <w:r w:rsidR="00614D68">
        <w:t xml:space="preserve">Don't </w:t>
      </w:r>
      <w:r>
        <w:t xml:space="preserve">Just Lead, Govern: How best Performing Organisations Govern IT. </w:t>
      </w:r>
      <w:r w:rsidRPr="4FB9F0C4">
        <w:rPr>
          <w:i/>
          <w:iCs/>
        </w:rPr>
        <w:t>MIS Quarterly Executive, 3</w:t>
      </w:r>
      <w:r>
        <w:t xml:space="preserve">(1), 1-17. </w:t>
      </w:r>
    </w:p>
    <w:p w14:paraId="48F68403" w14:textId="77777777" w:rsidR="00120F58" w:rsidRPr="00120F58" w:rsidRDefault="00120F58" w:rsidP="00120F58">
      <w:pPr>
        <w:pStyle w:val="EndNoteBibliography"/>
        <w:spacing w:after="0"/>
        <w:ind w:left="720" w:hanging="720"/>
      </w:pPr>
      <w:r w:rsidRPr="00120F58">
        <w:t xml:space="preserve">Weill, P., &amp; Ross, J. (2005). A matrixed approach to designing IT governance. </w:t>
      </w:r>
      <w:r w:rsidRPr="00120F58">
        <w:rPr>
          <w:i/>
        </w:rPr>
        <w:t>MIT Sloan Management Review, 46</w:t>
      </w:r>
      <w:r w:rsidRPr="00120F58">
        <w:t xml:space="preserve">(2), 26. </w:t>
      </w:r>
    </w:p>
    <w:p w14:paraId="2E4E90A0" w14:textId="77777777" w:rsidR="00120F58" w:rsidRPr="00120F58" w:rsidRDefault="00120F58" w:rsidP="00120F58">
      <w:pPr>
        <w:pStyle w:val="EndNoteBibliography"/>
        <w:spacing w:after="0"/>
        <w:ind w:left="720" w:hanging="720"/>
      </w:pPr>
      <w:r w:rsidRPr="00120F58">
        <w:t xml:space="preserve">Weill, P., &amp; Ross, J. W. (2004). IT governance on one page. </w:t>
      </w:r>
    </w:p>
    <w:p w14:paraId="0FF6F2D9" w14:textId="77777777" w:rsidR="00120F58" w:rsidRPr="00120F58" w:rsidRDefault="00120F58" w:rsidP="00120F58">
      <w:pPr>
        <w:pStyle w:val="EndNoteBibliography"/>
        <w:ind w:left="720" w:hanging="720"/>
      </w:pPr>
      <w:r w:rsidRPr="00120F58">
        <w:t xml:space="preserve">Williamson, O. (1998). Transaction Cost Economics: How It Works; Where It is Headed. </w:t>
      </w:r>
      <w:r w:rsidRPr="00120F58">
        <w:rPr>
          <w:i/>
        </w:rPr>
        <w:t>De Economist, 146</w:t>
      </w:r>
      <w:r w:rsidRPr="00120F58">
        <w:t xml:space="preserve">(1), 23-58. </w:t>
      </w:r>
    </w:p>
    <w:p w14:paraId="08AE7DB5" w14:textId="3DEAC505" w:rsidR="00546038" w:rsidRPr="00546038" w:rsidRDefault="007F1E08" w:rsidP="001C3B04">
      <w:pPr>
        <w:rPr>
          <w:lang w:val="nl-NL"/>
        </w:rPr>
      </w:pPr>
      <w:r w:rsidRPr="004607B7">
        <w:rPr>
          <w:sz w:val="24"/>
          <w:szCs w:val="24"/>
          <w:lang w:val="nl-NL"/>
        </w:rPr>
        <w:fldChar w:fldCharType="end"/>
      </w:r>
    </w:p>
    <w:sectPr w:rsidR="00546038" w:rsidRPr="00546038" w:rsidSect="00162A38">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2C37D" w14:textId="77777777" w:rsidR="00493980" w:rsidRDefault="00493980" w:rsidP="00CD652C">
      <w:pPr>
        <w:spacing w:after="0" w:line="240" w:lineRule="auto"/>
      </w:pPr>
      <w:r>
        <w:separator/>
      </w:r>
    </w:p>
  </w:endnote>
  <w:endnote w:type="continuationSeparator" w:id="0">
    <w:p w14:paraId="69254FDB" w14:textId="77777777" w:rsidR="00493980" w:rsidRDefault="00493980" w:rsidP="00CD652C">
      <w:pPr>
        <w:spacing w:after="0" w:line="240" w:lineRule="auto"/>
      </w:pPr>
      <w:r>
        <w:continuationSeparator/>
      </w:r>
    </w:p>
  </w:endnote>
  <w:endnote w:type="continuationNotice" w:id="1">
    <w:p w14:paraId="50735588" w14:textId="77777777" w:rsidR="00493980" w:rsidRDefault="00493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56568"/>
      <w:docPartObj>
        <w:docPartGallery w:val="Page Numbers (Bottom of Page)"/>
        <w:docPartUnique/>
      </w:docPartObj>
    </w:sdtPr>
    <w:sdtContent>
      <w:p w14:paraId="631EA384" w14:textId="0C1E9539" w:rsidR="000F6F42" w:rsidRDefault="000F6F42">
        <w:pPr>
          <w:pStyle w:val="Voettekst"/>
          <w:jc w:val="right"/>
        </w:pPr>
        <w:r w:rsidRPr="4FB9F0C4">
          <w:rPr>
            <w:lang w:val="nl-NL"/>
          </w:rPr>
          <w:fldChar w:fldCharType="begin"/>
        </w:r>
        <w:r>
          <w:instrText>PAGE   \* MERGEFORMAT</w:instrText>
        </w:r>
        <w:r w:rsidRPr="4FB9F0C4">
          <w:fldChar w:fldCharType="separate"/>
        </w:r>
        <w:r w:rsidR="4FB9F0C4" w:rsidRPr="4FB9F0C4">
          <w:rPr>
            <w:lang w:val="nl-NL"/>
          </w:rPr>
          <w:t>2</w:t>
        </w:r>
        <w:r w:rsidRPr="4FB9F0C4">
          <w:rPr>
            <w:lang w:val="nl-NL"/>
          </w:rPr>
          <w:fldChar w:fldCharType="end"/>
        </w:r>
      </w:p>
    </w:sdtContent>
  </w:sdt>
  <w:p w14:paraId="700A0CC9" w14:textId="77777777" w:rsidR="000F6F42" w:rsidRDefault="000F6F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237B" w14:textId="77777777" w:rsidR="00493980" w:rsidRDefault="00493980" w:rsidP="00CD652C">
      <w:pPr>
        <w:spacing w:after="0" w:line="240" w:lineRule="auto"/>
      </w:pPr>
      <w:r>
        <w:separator/>
      </w:r>
    </w:p>
  </w:footnote>
  <w:footnote w:type="continuationSeparator" w:id="0">
    <w:p w14:paraId="0E7BD0DB" w14:textId="77777777" w:rsidR="00493980" w:rsidRDefault="00493980" w:rsidP="00CD652C">
      <w:pPr>
        <w:spacing w:after="0" w:line="240" w:lineRule="auto"/>
      </w:pPr>
      <w:r>
        <w:continuationSeparator/>
      </w:r>
    </w:p>
  </w:footnote>
  <w:footnote w:type="continuationNotice" w:id="1">
    <w:p w14:paraId="355DBD75" w14:textId="77777777" w:rsidR="00493980" w:rsidRDefault="00493980">
      <w:pPr>
        <w:spacing w:after="0" w:line="240" w:lineRule="auto"/>
      </w:pPr>
    </w:p>
  </w:footnote>
  <w:footnote w:id="2">
    <w:p w14:paraId="6C4CCA45" w14:textId="239D221C" w:rsidR="00CD652C" w:rsidRPr="00CD652C" w:rsidRDefault="00CD652C">
      <w:pPr>
        <w:pStyle w:val="Voetnoottekst"/>
        <w:rPr>
          <w:lang w:val="nl-NL"/>
        </w:rPr>
      </w:pPr>
      <w:r>
        <w:rPr>
          <w:rStyle w:val="Voetnootmarkering"/>
        </w:rPr>
        <w:footnoteRef/>
      </w:r>
      <w:r>
        <w:t xml:space="preserve"> </w:t>
      </w:r>
      <w:r w:rsidRPr="00CD652C">
        <w:t>https://quantum2025.org/en/</w:t>
      </w:r>
    </w:p>
  </w:footnote>
  <w:footnote w:id="3">
    <w:p w14:paraId="788423E4" w14:textId="2DACDAC1" w:rsidR="004918CD" w:rsidRPr="004918CD" w:rsidRDefault="004918CD">
      <w:pPr>
        <w:pStyle w:val="Voetnoottekst"/>
        <w:rPr>
          <w:lang w:val="nl-NL"/>
        </w:rPr>
      </w:pPr>
      <w:r>
        <w:rPr>
          <w:rStyle w:val="Voetnootmarkering"/>
        </w:rPr>
        <w:footnoteRef/>
      </w:r>
      <w:r w:rsidRPr="004918CD">
        <w:rPr>
          <w:lang w:val="nl-NL"/>
        </w:rPr>
        <w:t xml:space="preserve"> https://quantumcomputingreport.com/2024-the-year-of-quantum-computing-roadmaps/#:~:text=New%20Roadmaps,qubits%20with%2040%2C000%20physical%20qubits.</w:t>
      </w:r>
    </w:p>
  </w:footnote>
  <w:footnote w:id="4">
    <w:p w14:paraId="1EFB4857" w14:textId="65C54E77" w:rsidR="007660BC" w:rsidRPr="007660BC" w:rsidRDefault="007660BC">
      <w:pPr>
        <w:pStyle w:val="Voetnoottekst"/>
        <w:rPr>
          <w:lang w:val="nl-NL"/>
        </w:rPr>
      </w:pPr>
      <w:r>
        <w:rPr>
          <w:rStyle w:val="Voetnootmarkering"/>
        </w:rPr>
        <w:footnoteRef/>
      </w:r>
      <w:r w:rsidRPr="007660BC">
        <w:rPr>
          <w:lang w:val="nl-NL"/>
        </w:rPr>
        <w:t xml:space="preserve"> https://www.reuters.com/technology/google-says-it-has-cracked-quantum-computing-challenge-with-new-chip-2024-12-09/</w:t>
      </w:r>
    </w:p>
  </w:footnote>
  <w:footnote w:id="5">
    <w:p w14:paraId="24BEE4C5" w14:textId="3B8CDC82" w:rsidR="007660BC" w:rsidRPr="007660BC" w:rsidRDefault="007660BC">
      <w:pPr>
        <w:pStyle w:val="Voetnoottekst"/>
        <w:rPr>
          <w:lang w:val="nl-NL"/>
        </w:rPr>
      </w:pPr>
      <w:r>
        <w:rPr>
          <w:rStyle w:val="Voetnootmarkering"/>
        </w:rPr>
        <w:footnoteRef/>
      </w:r>
      <w:r w:rsidRPr="007660BC">
        <w:rPr>
          <w:lang w:val="nl-NL"/>
        </w:rPr>
        <w:t xml:space="preserve"> https://www.nist.gov/news-events/news/2024/08/nist-releases-first-3-finalized-post-quantum-encryption-standards</w:t>
      </w:r>
    </w:p>
  </w:footnote>
  <w:footnote w:id="6">
    <w:p w14:paraId="0EB7912B" w14:textId="2D881798" w:rsidR="0033400C" w:rsidRPr="0033400C" w:rsidRDefault="0033400C">
      <w:pPr>
        <w:pStyle w:val="Voetnoottekst"/>
      </w:pPr>
      <w:r w:rsidRPr="00DA442E">
        <w:rPr>
          <w:rStyle w:val="Voetnootmarkering"/>
          <w:sz w:val="18"/>
          <w:szCs w:val="18"/>
        </w:rPr>
        <w:footnoteRef/>
      </w:r>
      <w:r w:rsidRPr="00DA442E">
        <w:rPr>
          <w:sz w:val="18"/>
          <w:szCs w:val="18"/>
        </w:rPr>
        <w:t xml:space="preserve"> Literature created outside the traditional scientific channels,</w:t>
      </w:r>
      <w:r w:rsidR="000F0849">
        <w:rPr>
          <w:sz w:val="18"/>
          <w:szCs w:val="18"/>
        </w:rPr>
        <w:t xml:space="preserve"> </w:t>
      </w:r>
      <w:r w:rsidRPr="00DA442E">
        <w:rPr>
          <w:sz w:val="18"/>
          <w:szCs w:val="18"/>
        </w:rPr>
        <w:t>e.g.</w:t>
      </w:r>
      <w:r w:rsidR="007F0930">
        <w:rPr>
          <w:sz w:val="18"/>
          <w:szCs w:val="18"/>
        </w:rPr>
        <w:t xml:space="preserve">, NIST standards, </w:t>
      </w:r>
      <w:r w:rsidRPr="00DA442E">
        <w:rPr>
          <w:sz w:val="18"/>
          <w:szCs w:val="18"/>
        </w:rPr>
        <w:t xml:space="preserve">PQC Migration </w:t>
      </w:r>
      <w:r w:rsidR="007F0930">
        <w:rPr>
          <w:sz w:val="18"/>
          <w:szCs w:val="18"/>
        </w:rPr>
        <w:t xml:space="preserve">guidelines </w:t>
      </w:r>
      <w:r w:rsidRPr="00DA442E">
        <w:rPr>
          <w:sz w:val="18"/>
          <w:szCs w:val="18"/>
        </w:rPr>
        <w:t>and previous HAPKIDO study reports</w:t>
      </w:r>
      <w:r w:rsidR="00DA442E">
        <w:rPr>
          <w:sz w:val="18"/>
          <w:szCs w:val="18"/>
        </w:rPr>
        <w:t>.</w:t>
      </w:r>
    </w:p>
  </w:footnote>
  <w:footnote w:id="7">
    <w:p w14:paraId="7024AC47" w14:textId="48F7BFF6" w:rsidR="00836D30" w:rsidRPr="0033400C" w:rsidRDefault="00836D30">
      <w:pPr>
        <w:pStyle w:val="Voetnoottekst"/>
      </w:pPr>
      <w:r>
        <w:rPr>
          <w:rStyle w:val="Voetnootmarkering"/>
        </w:rPr>
        <w:footnoteRef/>
      </w:r>
      <w:r w:rsidRPr="0033400C">
        <w:t xml:space="preserve"> https://agilemanifesto.org/</w:t>
      </w:r>
    </w:p>
  </w:footnote>
  <w:footnote w:id="8">
    <w:p w14:paraId="59F2364E" w14:textId="6692B3B5" w:rsidR="009B1066" w:rsidRPr="005933F6" w:rsidRDefault="009B1066" w:rsidP="009B1066">
      <w:pPr>
        <w:rPr>
          <w:rFonts w:ascii="Times New Roman" w:eastAsia="Times New Roman" w:hAnsi="Times New Roman" w:cs="Times New Roman"/>
          <w:sz w:val="24"/>
          <w:szCs w:val="24"/>
        </w:rPr>
      </w:pPr>
      <w:r>
        <w:rPr>
          <w:rStyle w:val="Voetnootmarkering"/>
        </w:rPr>
        <w:footnoteRef/>
      </w:r>
      <w:r w:rsidRPr="005933F6">
        <w:t xml:space="preserve"> </w:t>
      </w:r>
      <w:r w:rsidRPr="005933F6">
        <w:rPr>
          <w:rFonts w:eastAsia="Times New Roman" w:cs="Times New Roman"/>
        </w:rPr>
        <w:t>https://www.nist.gov/news-events/news/2024/08/nist-releases-first-3-finalized-post-quantum-encryption-standards</w:t>
      </w:r>
    </w:p>
  </w:footnote>
  <w:footnote w:id="9">
    <w:p w14:paraId="29FA4479" w14:textId="77777777" w:rsidR="009A6B25" w:rsidRPr="005933F6" w:rsidRDefault="009A6B25" w:rsidP="009A6B25">
      <w:pPr>
        <w:pStyle w:val="Voetnoottekst"/>
      </w:pPr>
      <w:r>
        <w:rPr>
          <w:rStyle w:val="Voetnootmarkering"/>
        </w:rPr>
        <w:footnoteRef/>
      </w:r>
      <w:r w:rsidRPr="005933F6">
        <w:t xml:space="preserve"> https://rapidtransition.org/stories/back-from-the-brink-how-the-world-rapidly-sealed-a-deal-to-save-the-ozone-layer/</w:t>
      </w:r>
    </w:p>
  </w:footnote>
  <w:footnote w:id="10">
    <w:p w14:paraId="0121AF20" w14:textId="77777777" w:rsidR="009A6B25" w:rsidRPr="005933F6" w:rsidRDefault="009A6B25" w:rsidP="009A6B25">
      <w:pPr>
        <w:pStyle w:val="Voetnoottekst"/>
      </w:pPr>
      <w:r>
        <w:rPr>
          <w:rStyle w:val="Voetnootmarkering"/>
        </w:rPr>
        <w:footnoteRef/>
      </w:r>
      <w:r w:rsidRPr="005933F6">
        <w:t xml:space="preserve"> https://en.wikipedia.org/wiki/Year_2000_problem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B9F0C4" w14:paraId="0219FF47" w14:textId="77777777" w:rsidTr="4FB9F0C4">
      <w:trPr>
        <w:trHeight w:val="300"/>
      </w:trPr>
      <w:tc>
        <w:tcPr>
          <w:tcW w:w="3005" w:type="dxa"/>
        </w:tcPr>
        <w:p w14:paraId="4E85FFF7" w14:textId="2C5CFBC2" w:rsidR="4FB9F0C4" w:rsidRDefault="4FB9F0C4" w:rsidP="4FB9F0C4">
          <w:pPr>
            <w:pStyle w:val="Koptekst"/>
            <w:ind w:left="-115"/>
          </w:pPr>
        </w:p>
      </w:tc>
      <w:tc>
        <w:tcPr>
          <w:tcW w:w="3005" w:type="dxa"/>
        </w:tcPr>
        <w:p w14:paraId="7049A4B4" w14:textId="245C2CA5" w:rsidR="4FB9F0C4" w:rsidRDefault="4FB9F0C4" w:rsidP="4FB9F0C4">
          <w:pPr>
            <w:pStyle w:val="Koptekst"/>
            <w:jc w:val="center"/>
          </w:pPr>
        </w:p>
      </w:tc>
      <w:tc>
        <w:tcPr>
          <w:tcW w:w="3005" w:type="dxa"/>
        </w:tcPr>
        <w:p w14:paraId="2D81F9C0" w14:textId="7A563403" w:rsidR="4FB9F0C4" w:rsidRDefault="4FB9F0C4" w:rsidP="4FB9F0C4">
          <w:pPr>
            <w:pStyle w:val="Koptekst"/>
            <w:ind w:right="-115"/>
            <w:jc w:val="right"/>
          </w:pPr>
        </w:p>
      </w:tc>
    </w:tr>
  </w:tbl>
  <w:p w14:paraId="50CB0F39" w14:textId="52C16696" w:rsidR="4FB9F0C4" w:rsidRDefault="4FB9F0C4" w:rsidP="4FB9F0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98F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253AD"/>
    <w:multiLevelType w:val="hybridMultilevel"/>
    <w:tmpl w:val="EFBED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D76BE"/>
    <w:multiLevelType w:val="multilevel"/>
    <w:tmpl w:val="3124AA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8632EE"/>
    <w:multiLevelType w:val="multilevel"/>
    <w:tmpl w:val="21C265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486E05"/>
    <w:multiLevelType w:val="hybridMultilevel"/>
    <w:tmpl w:val="485AF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D3DD8"/>
    <w:multiLevelType w:val="multilevel"/>
    <w:tmpl w:val="7216173A"/>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145A0"/>
    <w:multiLevelType w:val="multilevel"/>
    <w:tmpl w:val="8E7CB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09084B"/>
    <w:multiLevelType w:val="hybridMultilevel"/>
    <w:tmpl w:val="CA025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259BC"/>
    <w:multiLevelType w:val="hybridMultilevel"/>
    <w:tmpl w:val="6D52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B6BE2"/>
    <w:multiLevelType w:val="multilevel"/>
    <w:tmpl w:val="8E7CB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D84CDE"/>
    <w:multiLevelType w:val="hybridMultilevel"/>
    <w:tmpl w:val="3BCC8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9443F"/>
    <w:multiLevelType w:val="multilevel"/>
    <w:tmpl w:val="8E7CB4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00370679">
    <w:abstractNumId w:val="0"/>
  </w:num>
  <w:num w:numId="2" w16cid:durableId="949629035">
    <w:abstractNumId w:val="4"/>
  </w:num>
  <w:num w:numId="3" w16cid:durableId="1420757608">
    <w:abstractNumId w:val="6"/>
  </w:num>
  <w:num w:numId="4" w16cid:durableId="158934482">
    <w:abstractNumId w:val="3"/>
  </w:num>
  <w:num w:numId="5" w16cid:durableId="1233076997">
    <w:abstractNumId w:val="5"/>
  </w:num>
  <w:num w:numId="6" w16cid:durableId="495464087">
    <w:abstractNumId w:val="2"/>
  </w:num>
  <w:num w:numId="7" w16cid:durableId="853803487">
    <w:abstractNumId w:val="7"/>
  </w:num>
  <w:num w:numId="8" w16cid:durableId="1827696656">
    <w:abstractNumId w:val="1"/>
  </w:num>
  <w:num w:numId="9" w16cid:durableId="1433548487">
    <w:abstractNumId w:val="8"/>
  </w:num>
  <w:num w:numId="10" w16cid:durableId="1774520027">
    <w:abstractNumId w:val="10"/>
  </w:num>
  <w:num w:numId="11" w16cid:durableId="1654988431">
    <w:abstractNumId w:val="11"/>
  </w:num>
  <w:num w:numId="12" w16cid:durableId="87432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xszAyMjU2NTQyMTdS0lEKTi0uzszPAykwrQUAqT+XYC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5ezwzeoxtw0lew5w1parttxs2rw9var2sa&quot;&gt;My EndNote Library&lt;record-ids&gt;&lt;item&gt;21&lt;/item&gt;&lt;item&gt;43&lt;/item&gt;&lt;item&gt;44&lt;/item&gt;&lt;item&gt;74&lt;/item&gt;&lt;item&gt;83&lt;/item&gt;&lt;item&gt;113&lt;/item&gt;&lt;item&gt;174&lt;/item&gt;&lt;item&gt;245&lt;/item&gt;&lt;item&gt;327&lt;/item&gt;&lt;item&gt;328&lt;/item&gt;&lt;item&gt;376&lt;/item&gt;&lt;item&gt;500&lt;/item&gt;&lt;item&gt;512&lt;/item&gt;&lt;item&gt;513&lt;/item&gt;&lt;item&gt;514&lt;/item&gt;&lt;item&gt;515&lt;/item&gt;&lt;item&gt;516&lt;/item&gt;&lt;item&gt;517&lt;/item&gt;&lt;item&gt;518&lt;/item&gt;&lt;item&gt;51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6&lt;/item&gt;&lt;/record-ids&gt;&lt;/item&gt;&lt;/Libraries&gt;"/>
  </w:docVars>
  <w:rsids>
    <w:rsidRoot w:val="00546038"/>
    <w:rsid w:val="000032CA"/>
    <w:rsid w:val="00005C69"/>
    <w:rsid w:val="00014ABE"/>
    <w:rsid w:val="0002094E"/>
    <w:rsid w:val="000209F8"/>
    <w:rsid w:val="00023BA7"/>
    <w:rsid w:val="0002608B"/>
    <w:rsid w:val="0003005F"/>
    <w:rsid w:val="00041BC5"/>
    <w:rsid w:val="00042410"/>
    <w:rsid w:val="00042A14"/>
    <w:rsid w:val="00042AE7"/>
    <w:rsid w:val="0004398A"/>
    <w:rsid w:val="00051600"/>
    <w:rsid w:val="00056500"/>
    <w:rsid w:val="000644DE"/>
    <w:rsid w:val="000659BE"/>
    <w:rsid w:val="00084E3D"/>
    <w:rsid w:val="00090897"/>
    <w:rsid w:val="00091135"/>
    <w:rsid w:val="0009148B"/>
    <w:rsid w:val="0009374D"/>
    <w:rsid w:val="00094729"/>
    <w:rsid w:val="000952B1"/>
    <w:rsid w:val="000963AF"/>
    <w:rsid w:val="000A3C3D"/>
    <w:rsid w:val="000A625A"/>
    <w:rsid w:val="000B24B4"/>
    <w:rsid w:val="000B2F93"/>
    <w:rsid w:val="000B38CA"/>
    <w:rsid w:val="000C370D"/>
    <w:rsid w:val="000C3A8C"/>
    <w:rsid w:val="000D1673"/>
    <w:rsid w:val="000D2D61"/>
    <w:rsid w:val="000D63E6"/>
    <w:rsid w:val="000D751A"/>
    <w:rsid w:val="000D7EEE"/>
    <w:rsid w:val="000E1117"/>
    <w:rsid w:val="000E1894"/>
    <w:rsid w:val="000F0739"/>
    <w:rsid w:val="000F0849"/>
    <w:rsid w:val="000F4CC7"/>
    <w:rsid w:val="000F6F42"/>
    <w:rsid w:val="00102EE3"/>
    <w:rsid w:val="001032BB"/>
    <w:rsid w:val="00104291"/>
    <w:rsid w:val="0011125C"/>
    <w:rsid w:val="00111C99"/>
    <w:rsid w:val="001123B9"/>
    <w:rsid w:val="001127B4"/>
    <w:rsid w:val="00112D49"/>
    <w:rsid w:val="00120F58"/>
    <w:rsid w:val="00124AE1"/>
    <w:rsid w:val="00132070"/>
    <w:rsid w:val="00132239"/>
    <w:rsid w:val="00133358"/>
    <w:rsid w:val="0013403A"/>
    <w:rsid w:val="00136E08"/>
    <w:rsid w:val="00141C66"/>
    <w:rsid w:val="00144025"/>
    <w:rsid w:val="00145BC3"/>
    <w:rsid w:val="00150C86"/>
    <w:rsid w:val="00156C53"/>
    <w:rsid w:val="00162A38"/>
    <w:rsid w:val="001735E6"/>
    <w:rsid w:val="00187418"/>
    <w:rsid w:val="00194EEF"/>
    <w:rsid w:val="001B021D"/>
    <w:rsid w:val="001B22CE"/>
    <w:rsid w:val="001B2482"/>
    <w:rsid w:val="001C1F74"/>
    <w:rsid w:val="001C3B04"/>
    <w:rsid w:val="001E2310"/>
    <w:rsid w:val="001E529A"/>
    <w:rsid w:val="001F5176"/>
    <w:rsid w:val="001F5231"/>
    <w:rsid w:val="00203BAD"/>
    <w:rsid w:val="0020627A"/>
    <w:rsid w:val="002112CB"/>
    <w:rsid w:val="0021154F"/>
    <w:rsid w:val="00214F74"/>
    <w:rsid w:val="0021531E"/>
    <w:rsid w:val="002167CF"/>
    <w:rsid w:val="00220166"/>
    <w:rsid w:val="00220346"/>
    <w:rsid w:val="002224D3"/>
    <w:rsid w:val="0022252D"/>
    <w:rsid w:val="00223F4B"/>
    <w:rsid w:val="00227EDA"/>
    <w:rsid w:val="00230DD4"/>
    <w:rsid w:val="00231B25"/>
    <w:rsid w:val="00233255"/>
    <w:rsid w:val="00233F53"/>
    <w:rsid w:val="002349EB"/>
    <w:rsid w:val="00250ADF"/>
    <w:rsid w:val="00252B0F"/>
    <w:rsid w:val="00255EAA"/>
    <w:rsid w:val="002607C4"/>
    <w:rsid w:val="00265028"/>
    <w:rsid w:val="00267741"/>
    <w:rsid w:val="00270E12"/>
    <w:rsid w:val="00272E35"/>
    <w:rsid w:val="00277160"/>
    <w:rsid w:val="00283234"/>
    <w:rsid w:val="002848C5"/>
    <w:rsid w:val="00285733"/>
    <w:rsid w:val="002859EF"/>
    <w:rsid w:val="002875BD"/>
    <w:rsid w:val="002915B7"/>
    <w:rsid w:val="0029191A"/>
    <w:rsid w:val="00294B09"/>
    <w:rsid w:val="00297778"/>
    <w:rsid w:val="002A30BB"/>
    <w:rsid w:val="002A68D9"/>
    <w:rsid w:val="002B1C1F"/>
    <w:rsid w:val="002C1408"/>
    <w:rsid w:val="002C32E5"/>
    <w:rsid w:val="002C58A7"/>
    <w:rsid w:val="002C64F0"/>
    <w:rsid w:val="002D09DA"/>
    <w:rsid w:val="002D0FA6"/>
    <w:rsid w:val="002D44E0"/>
    <w:rsid w:val="002E6547"/>
    <w:rsid w:val="002F111C"/>
    <w:rsid w:val="002F6D64"/>
    <w:rsid w:val="002F6DD1"/>
    <w:rsid w:val="0030496A"/>
    <w:rsid w:val="00307724"/>
    <w:rsid w:val="003116BA"/>
    <w:rsid w:val="003123BF"/>
    <w:rsid w:val="0031312D"/>
    <w:rsid w:val="00321ABB"/>
    <w:rsid w:val="00323398"/>
    <w:rsid w:val="0032765C"/>
    <w:rsid w:val="00327E15"/>
    <w:rsid w:val="00332CB2"/>
    <w:rsid w:val="003331DC"/>
    <w:rsid w:val="00333235"/>
    <w:rsid w:val="0033400C"/>
    <w:rsid w:val="00335786"/>
    <w:rsid w:val="00336004"/>
    <w:rsid w:val="0034006D"/>
    <w:rsid w:val="0034443B"/>
    <w:rsid w:val="00345DA1"/>
    <w:rsid w:val="00355417"/>
    <w:rsid w:val="0035610E"/>
    <w:rsid w:val="0036587C"/>
    <w:rsid w:val="0037039A"/>
    <w:rsid w:val="00394A9A"/>
    <w:rsid w:val="003971ED"/>
    <w:rsid w:val="00397585"/>
    <w:rsid w:val="003A1829"/>
    <w:rsid w:val="003A3507"/>
    <w:rsid w:val="003D43DB"/>
    <w:rsid w:val="003E0D13"/>
    <w:rsid w:val="003E11FC"/>
    <w:rsid w:val="003E1A9E"/>
    <w:rsid w:val="003E7D45"/>
    <w:rsid w:val="003F0F4D"/>
    <w:rsid w:val="003F2D18"/>
    <w:rsid w:val="003F5C79"/>
    <w:rsid w:val="003F671A"/>
    <w:rsid w:val="003F75F6"/>
    <w:rsid w:val="00400861"/>
    <w:rsid w:val="00401975"/>
    <w:rsid w:val="00401B4D"/>
    <w:rsid w:val="004031DC"/>
    <w:rsid w:val="00407C33"/>
    <w:rsid w:val="004102E2"/>
    <w:rsid w:val="00417994"/>
    <w:rsid w:val="00424303"/>
    <w:rsid w:val="00425074"/>
    <w:rsid w:val="00437EF5"/>
    <w:rsid w:val="00440081"/>
    <w:rsid w:val="004438FB"/>
    <w:rsid w:val="0044569E"/>
    <w:rsid w:val="00446753"/>
    <w:rsid w:val="004474CD"/>
    <w:rsid w:val="004479C5"/>
    <w:rsid w:val="004607B7"/>
    <w:rsid w:val="00465232"/>
    <w:rsid w:val="00465B4F"/>
    <w:rsid w:val="0047018E"/>
    <w:rsid w:val="0047358C"/>
    <w:rsid w:val="004768D2"/>
    <w:rsid w:val="004819D1"/>
    <w:rsid w:val="00487584"/>
    <w:rsid w:val="0049013A"/>
    <w:rsid w:val="00491639"/>
    <w:rsid w:val="004918CD"/>
    <w:rsid w:val="004924CF"/>
    <w:rsid w:val="00493980"/>
    <w:rsid w:val="00497017"/>
    <w:rsid w:val="004A5D97"/>
    <w:rsid w:val="004A7404"/>
    <w:rsid w:val="004B3992"/>
    <w:rsid w:val="004B4366"/>
    <w:rsid w:val="004C12CC"/>
    <w:rsid w:val="004C4F4A"/>
    <w:rsid w:val="004C6AAB"/>
    <w:rsid w:val="004C6FC1"/>
    <w:rsid w:val="004D015E"/>
    <w:rsid w:val="004D6C0D"/>
    <w:rsid w:val="004D7484"/>
    <w:rsid w:val="004E0873"/>
    <w:rsid w:val="004E0A1F"/>
    <w:rsid w:val="004F690F"/>
    <w:rsid w:val="004F7EC5"/>
    <w:rsid w:val="0050560F"/>
    <w:rsid w:val="00510207"/>
    <w:rsid w:val="005151D6"/>
    <w:rsid w:val="00524EE9"/>
    <w:rsid w:val="00535A9C"/>
    <w:rsid w:val="00540CB6"/>
    <w:rsid w:val="00546038"/>
    <w:rsid w:val="00546500"/>
    <w:rsid w:val="0055359E"/>
    <w:rsid w:val="00554C28"/>
    <w:rsid w:val="00555B63"/>
    <w:rsid w:val="00557C81"/>
    <w:rsid w:val="0056337B"/>
    <w:rsid w:val="00582931"/>
    <w:rsid w:val="00592ABA"/>
    <w:rsid w:val="005933F6"/>
    <w:rsid w:val="005A0B22"/>
    <w:rsid w:val="005A25CD"/>
    <w:rsid w:val="005A699F"/>
    <w:rsid w:val="005B0412"/>
    <w:rsid w:val="005B055E"/>
    <w:rsid w:val="005B6BA7"/>
    <w:rsid w:val="005B7A56"/>
    <w:rsid w:val="005C7FB8"/>
    <w:rsid w:val="005D17E0"/>
    <w:rsid w:val="005D228D"/>
    <w:rsid w:val="005D2F5E"/>
    <w:rsid w:val="005D3E77"/>
    <w:rsid w:val="005E2689"/>
    <w:rsid w:val="005E2739"/>
    <w:rsid w:val="005E2FCB"/>
    <w:rsid w:val="005E624B"/>
    <w:rsid w:val="005E70FE"/>
    <w:rsid w:val="005F619C"/>
    <w:rsid w:val="006013F4"/>
    <w:rsid w:val="006055C9"/>
    <w:rsid w:val="006073B2"/>
    <w:rsid w:val="00614D68"/>
    <w:rsid w:val="00624D5D"/>
    <w:rsid w:val="0063524D"/>
    <w:rsid w:val="006535B2"/>
    <w:rsid w:val="00657255"/>
    <w:rsid w:val="00667015"/>
    <w:rsid w:val="00667F01"/>
    <w:rsid w:val="0067409E"/>
    <w:rsid w:val="00677D98"/>
    <w:rsid w:val="00680D75"/>
    <w:rsid w:val="00681C03"/>
    <w:rsid w:val="0069174A"/>
    <w:rsid w:val="00692240"/>
    <w:rsid w:val="006A4B1B"/>
    <w:rsid w:val="006B0479"/>
    <w:rsid w:val="006B389C"/>
    <w:rsid w:val="006B491C"/>
    <w:rsid w:val="006B51CE"/>
    <w:rsid w:val="006B5708"/>
    <w:rsid w:val="006C3F0D"/>
    <w:rsid w:val="006C4D0B"/>
    <w:rsid w:val="006C6D91"/>
    <w:rsid w:val="006D0C38"/>
    <w:rsid w:val="006D1367"/>
    <w:rsid w:val="006D367A"/>
    <w:rsid w:val="006D4E67"/>
    <w:rsid w:val="006E48D1"/>
    <w:rsid w:val="006F258E"/>
    <w:rsid w:val="006F26CB"/>
    <w:rsid w:val="006F5C72"/>
    <w:rsid w:val="006F755C"/>
    <w:rsid w:val="006F7E12"/>
    <w:rsid w:val="007006AB"/>
    <w:rsid w:val="00703DE0"/>
    <w:rsid w:val="007072D4"/>
    <w:rsid w:val="00716055"/>
    <w:rsid w:val="007217CA"/>
    <w:rsid w:val="007232EF"/>
    <w:rsid w:val="007339F9"/>
    <w:rsid w:val="00736D99"/>
    <w:rsid w:val="007373B1"/>
    <w:rsid w:val="0075225C"/>
    <w:rsid w:val="0075535F"/>
    <w:rsid w:val="007553C2"/>
    <w:rsid w:val="007660BC"/>
    <w:rsid w:val="0077395D"/>
    <w:rsid w:val="00774DB7"/>
    <w:rsid w:val="00776AF4"/>
    <w:rsid w:val="00787AC5"/>
    <w:rsid w:val="007A0BAA"/>
    <w:rsid w:val="007A56E5"/>
    <w:rsid w:val="007A5B5C"/>
    <w:rsid w:val="007B39D2"/>
    <w:rsid w:val="007C29FB"/>
    <w:rsid w:val="007C73F0"/>
    <w:rsid w:val="007D2C96"/>
    <w:rsid w:val="007D5C4C"/>
    <w:rsid w:val="007E06B7"/>
    <w:rsid w:val="007E527C"/>
    <w:rsid w:val="007E5ED7"/>
    <w:rsid w:val="007E6AF6"/>
    <w:rsid w:val="007F0892"/>
    <w:rsid w:val="007F0930"/>
    <w:rsid w:val="007F1E08"/>
    <w:rsid w:val="00803E1B"/>
    <w:rsid w:val="008045C0"/>
    <w:rsid w:val="00807196"/>
    <w:rsid w:val="0081366F"/>
    <w:rsid w:val="0081582B"/>
    <w:rsid w:val="00816774"/>
    <w:rsid w:val="008215B8"/>
    <w:rsid w:val="008238C5"/>
    <w:rsid w:val="00823DD7"/>
    <w:rsid w:val="00823E72"/>
    <w:rsid w:val="00830FBE"/>
    <w:rsid w:val="00832C79"/>
    <w:rsid w:val="00836D30"/>
    <w:rsid w:val="0084013F"/>
    <w:rsid w:val="00840898"/>
    <w:rsid w:val="008415D4"/>
    <w:rsid w:val="00841A4D"/>
    <w:rsid w:val="00846B64"/>
    <w:rsid w:val="00860A5A"/>
    <w:rsid w:val="00860A76"/>
    <w:rsid w:val="00864ADE"/>
    <w:rsid w:val="00876258"/>
    <w:rsid w:val="00890DAC"/>
    <w:rsid w:val="00894767"/>
    <w:rsid w:val="008A0946"/>
    <w:rsid w:val="008A2312"/>
    <w:rsid w:val="008A4B07"/>
    <w:rsid w:val="008B127C"/>
    <w:rsid w:val="008B24CE"/>
    <w:rsid w:val="008B2799"/>
    <w:rsid w:val="008C03F0"/>
    <w:rsid w:val="008C3C82"/>
    <w:rsid w:val="008D1313"/>
    <w:rsid w:val="008D1C3E"/>
    <w:rsid w:val="008D28E6"/>
    <w:rsid w:val="008E1480"/>
    <w:rsid w:val="008F4732"/>
    <w:rsid w:val="008F66FB"/>
    <w:rsid w:val="00902123"/>
    <w:rsid w:val="00912CB9"/>
    <w:rsid w:val="00921B36"/>
    <w:rsid w:val="00924BA7"/>
    <w:rsid w:val="00924F00"/>
    <w:rsid w:val="009324D2"/>
    <w:rsid w:val="00932A79"/>
    <w:rsid w:val="00934B10"/>
    <w:rsid w:val="00935133"/>
    <w:rsid w:val="009370C5"/>
    <w:rsid w:val="00947DF0"/>
    <w:rsid w:val="00961A13"/>
    <w:rsid w:val="009626B7"/>
    <w:rsid w:val="009760B1"/>
    <w:rsid w:val="009764FD"/>
    <w:rsid w:val="00985966"/>
    <w:rsid w:val="009914BA"/>
    <w:rsid w:val="0099488E"/>
    <w:rsid w:val="00996523"/>
    <w:rsid w:val="00997663"/>
    <w:rsid w:val="009A6B25"/>
    <w:rsid w:val="009B01BA"/>
    <w:rsid w:val="009B1066"/>
    <w:rsid w:val="009C1AAF"/>
    <w:rsid w:val="009C4433"/>
    <w:rsid w:val="009C7475"/>
    <w:rsid w:val="009C7795"/>
    <w:rsid w:val="009C7F49"/>
    <w:rsid w:val="009D676F"/>
    <w:rsid w:val="009E3740"/>
    <w:rsid w:val="009F2FE7"/>
    <w:rsid w:val="009F5ADD"/>
    <w:rsid w:val="00A04BEF"/>
    <w:rsid w:val="00A10ACF"/>
    <w:rsid w:val="00A10BFB"/>
    <w:rsid w:val="00A11F00"/>
    <w:rsid w:val="00A274FB"/>
    <w:rsid w:val="00A378B4"/>
    <w:rsid w:val="00A5281A"/>
    <w:rsid w:val="00A53848"/>
    <w:rsid w:val="00A55B00"/>
    <w:rsid w:val="00A56962"/>
    <w:rsid w:val="00A60C12"/>
    <w:rsid w:val="00A63791"/>
    <w:rsid w:val="00A65C25"/>
    <w:rsid w:val="00A70DE2"/>
    <w:rsid w:val="00A72ACF"/>
    <w:rsid w:val="00A73503"/>
    <w:rsid w:val="00A73A4A"/>
    <w:rsid w:val="00A81B65"/>
    <w:rsid w:val="00A83D10"/>
    <w:rsid w:val="00A85771"/>
    <w:rsid w:val="00A857FB"/>
    <w:rsid w:val="00A85A85"/>
    <w:rsid w:val="00A872B3"/>
    <w:rsid w:val="00A94AAC"/>
    <w:rsid w:val="00A97513"/>
    <w:rsid w:val="00AA2D68"/>
    <w:rsid w:val="00AA5746"/>
    <w:rsid w:val="00AA7F26"/>
    <w:rsid w:val="00AB0E74"/>
    <w:rsid w:val="00AC0DB1"/>
    <w:rsid w:val="00AC5675"/>
    <w:rsid w:val="00AD261F"/>
    <w:rsid w:val="00AD2FFD"/>
    <w:rsid w:val="00AF0DC7"/>
    <w:rsid w:val="00AF1923"/>
    <w:rsid w:val="00AF5472"/>
    <w:rsid w:val="00AF6F2C"/>
    <w:rsid w:val="00AF751C"/>
    <w:rsid w:val="00B02147"/>
    <w:rsid w:val="00B040EF"/>
    <w:rsid w:val="00B12B4C"/>
    <w:rsid w:val="00B43412"/>
    <w:rsid w:val="00B65078"/>
    <w:rsid w:val="00B71D1F"/>
    <w:rsid w:val="00B720C9"/>
    <w:rsid w:val="00B76BC8"/>
    <w:rsid w:val="00B92D09"/>
    <w:rsid w:val="00B95CEA"/>
    <w:rsid w:val="00BA5BF5"/>
    <w:rsid w:val="00BA6F4D"/>
    <w:rsid w:val="00BA75CA"/>
    <w:rsid w:val="00BB125A"/>
    <w:rsid w:val="00BB1B33"/>
    <w:rsid w:val="00BB3013"/>
    <w:rsid w:val="00BB3608"/>
    <w:rsid w:val="00BB3D3C"/>
    <w:rsid w:val="00BC1728"/>
    <w:rsid w:val="00BC41D1"/>
    <w:rsid w:val="00BC765D"/>
    <w:rsid w:val="00BD5424"/>
    <w:rsid w:val="00BD5BC8"/>
    <w:rsid w:val="00BD7435"/>
    <w:rsid w:val="00BE1FB5"/>
    <w:rsid w:val="00BE3A90"/>
    <w:rsid w:val="00BE4610"/>
    <w:rsid w:val="00BF1074"/>
    <w:rsid w:val="00BF122A"/>
    <w:rsid w:val="00BF52A0"/>
    <w:rsid w:val="00C003DC"/>
    <w:rsid w:val="00C06603"/>
    <w:rsid w:val="00C15628"/>
    <w:rsid w:val="00C2195E"/>
    <w:rsid w:val="00C21E73"/>
    <w:rsid w:val="00C230BF"/>
    <w:rsid w:val="00C2396C"/>
    <w:rsid w:val="00C25B5B"/>
    <w:rsid w:val="00C2751F"/>
    <w:rsid w:val="00C358B5"/>
    <w:rsid w:val="00C37FD4"/>
    <w:rsid w:val="00C533B5"/>
    <w:rsid w:val="00C53835"/>
    <w:rsid w:val="00C57929"/>
    <w:rsid w:val="00C61C84"/>
    <w:rsid w:val="00C64591"/>
    <w:rsid w:val="00C71B04"/>
    <w:rsid w:val="00C93FA6"/>
    <w:rsid w:val="00C94A41"/>
    <w:rsid w:val="00C968B9"/>
    <w:rsid w:val="00CB1826"/>
    <w:rsid w:val="00CC2FD1"/>
    <w:rsid w:val="00CD1E08"/>
    <w:rsid w:val="00CD246A"/>
    <w:rsid w:val="00CD322C"/>
    <w:rsid w:val="00CD652C"/>
    <w:rsid w:val="00CE0068"/>
    <w:rsid w:val="00CE4336"/>
    <w:rsid w:val="00CF250B"/>
    <w:rsid w:val="00D02376"/>
    <w:rsid w:val="00D07AEE"/>
    <w:rsid w:val="00D23501"/>
    <w:rsid w:val="00D27A6C"/>
    <w:rsid w:val="00D34023"/>
    <w:rsid w:val="00D35B6B"/>
    <w:rsid w:val="00D40FA6"/>
    <w:rsid w:val="00D4466D"/>
    <w:rsid w:val="00D45257"/>
    <w:rsid w:val="00D47BEF"/>
    <w:rsid w:val="00D47EB5"/>
    <w:rsid w:val="00D51339"/>
    <w:rsid w:val="00D5454D"/>
    <w:rsid w:val="00D560CE"/>
    <w:rsid w:val="00D61FA5"/>
    <w:rsid w:val="00D7484E"/>
    <w:rsid w:val="00D75AE9"/>
    <w:rsid w:val="00D87EFD"/>
    <w:rsid w:val="00D9255B"/>
    <w:rsid w:val="00D94542"/>
    <w:rsid w:val="00DA2FF5"/>
    <w:rsid w:val="00DA442E"/>
    <w:rsid w:val="00DA5ABA"/>
    <w:rsid w:val="00DB2112"/>
    <w:rsid w:val="00DB6A66"/>
    <w:rsid w:val="00DC4C39"/>
    <w:rsid w:val="00DC5B1B"/>
    <w:rsid w:val="00DD516E"/>
    <w:rsid w:val="00DD750D"/>
    <w:rsid w:val="00DD7D4D"/>
    <w:rsid w:val="00DE41E0"/>
    <w:rsid w:val="00DE722B"/>
    <w:rsid w:val="00DF5C7B"/>
    <w:rsid w:val="00DF6838"/>
    <w:rsid w:val="00DF7110"/>
    <w:rsid w:val="00E00DB2"/>
    <w:rsid w:val="00E02B98"/>
    <w:rsid w:val="00E05B20"/>
    <w:rsid w:val="00E1421F"/>
    <w:rsid w:val="00E30564"/>
    <w:rsid w:val="00E324E1"/>
    <w:rsid w:val="00E35322"/>
    <w:rsid w:val="00E35722"/>
    <w:rsid w:val="00E41E02"/>
    <w:rsid w:val="00E449A9"/>
    <w:rsid w:val="00E454AE"/>
    <w:rsid w:val="00E45AFB"/>
    <w:rsid w:val="00E46A12"/>
    <w:rsid w:val="00E518C3"/>
    <w:rsid w:val="00E53518"/>
    <w:rsid w:val="00E55009"/>
    <w:rsid w:val="00E56BD1"/>
    <w:rsid w:val="00E601A7"/>
    <w:rsid w:val="00E619E4"/>
    <w:rsid w:val="00E74209"/>
    <w:rsid w:val="00E84E41"/>
    <w:rsid w:val="00E95797"/>
    <w:rsid w:val="00E96718"/>
    <w:rsid w:val="00E96D69"/>
    <w:rsid w:val="00EA4B10"/>
    <w:rsid w:val="00EA675E"/>
    <w:rsid w:val="00EA75D5"/>
    <w:rsid w:val="00EB2FE1"/>
    <w:rsid w:val="00EB5417"/>
    <w:rsid w:val="00EC02C3"/>
    <w:rsid w:val="00EC13FC"/>
    <w:rsid w:val="00EC3620"/>
    <w:rsid w:val="00EC37FA"/>
    <w:rsid w:val="00EC3A24"/>
    <w:rsid w:val="00ED077A"/>
    <w:rsid w:val="00ED35D9"/>
    <w:rsid w:val="00ED6422"/>
    <w:rsid w:val="00ED73E8"/>
    <w:rsid w:val="00EE025C"/>
    <w:rsid w:val="00EE09FB"/>
    <w:rsid w:val="00EE24CD"/>
    <w:rsid w:val="00EE304F"/>
    <w:rsid w:val="00EE328A"/>
    <w:rsid w:val="00EE720C"/>
    <w:rsid w:val="00EF0E47"/>
    <w:rsid w:val="00EF124F"/>
    <w:rsid w:val="00EF1A92"/>
    <w:rsid w:val="00EF1DD1"/>
    <w:rsid w:val="00EF5446"/>
    <w:rsid w:val="00EF6AC1"/>
    <w:rsid w:val="00F061A6"/>
    <w:rsid w:val="00F0633E"/>
    <w:rsid w:val="00F10E0B"/>
    <w:rsid w:val="00F17AD5"/>
    <w:rsid w:val="00F21108"/>
    <w:rsid w:val="00F3049E"/>
    <w:rsid w:val="00F30CB0"/>
    <w:rsid w:val="00F31703"/>
    <w:rsid w:val="00F52DBD"/>
    <w:rsid w:val="00F63972"/>
    <w:rsid w:val="00F64F67"/>
    <w:rsid w:val="00F65558"/>
    <w:rsid w:val="00F82738"/>
    <w:rsid w:val="00F8445C"/>
    <w:rsid w:val="00F85EE7"/>
    <w:rsid w:val="00F905FA"/>
    <w:rsid w:val="00F93478"/>
    <w:rsid w:val="00F97DFD"/>
    <w:rsid w:val="00FA207D"/>
    <w:rsid w:val="00FC10F5"/>
    <w:rsid w:val="00FC2010"/>
    <w:rsid w:val="00FC251D"/>
    <w:rsid w:val="00FC56E9"/>
    <w:rsid w:val="00FC6033"/>
    <w:rsid w:val="00FD7968"/>
    <w:rsid w:val="00FE19F8"/>
    <w:rsid w:val="00FE2FD8"/>
    <w:rsid w:val="00FE458D"/>
    <w:rsid w:val="02E33CA4"/>
    <w:rsid w:val="0438A867"/>
    <w:rsid w:val="0EE2C318"/>
    <w:rsid w:val="0F6F852A"/>
    <w:rsid w:val="12265B9E"/>
    <w:rsid w:val="12AB0FDB"/>
    <w:rsid w:val="17A31929"/>
    <w:rsid w:val="1811400D"/>
    <w:rsid w:val="19009DC6"/>
    <w:rsid w:val="1A11E1C4"/>
    <w:rsid w:val="1AEA9B83"/>
    <w:rsid w:val="1F00068F"/>
    <w:rsid w:val="26F00962"/>
    <w:rsid w:val="28F03F53"/>
    <w:rsid w:val="296F61CA"/>
    <w:rsid w:val="319834BA"/>
    <w:rsid w:val="3279DE3A"/>
    <w:rsid w:val="3585F6D1"/>
    <w:rsid w:val="3923CD56"/>
    <w:rsid w:val="414AF114"/>
    <w:rsid w:val="44F60ABF"/>
    <w:rsid w:val="47E40304"/>
    <w:rsid w:val="48E10BFC"/>
    <w:rsid w:val="49AFD7BF"/>
    <w:rsid w:val="4A557D37"/>
    <w:rsid w:val="4CC01983"/>
    <w:rsid w:val="4D38664B"/>
    <w:rsid w:val="4E72BE2D"/>
    <w:rsid w:val="4F9E90FD"/>
    <w:rsid w:val="4FB9F0C4"/>
    <w:rsid w:val="50752DC7"/>
    <w:rsid w:val="550E1A10"/>
    <w:rsid w:val="57070338"/>
    <w:rsid w:val="59BB384C"/>
    <w:rsid w:val="5A26144C"/>
    <w:rsid w:val="5A669A0A"/>
    <w:rsid w:val="5BED156D"/>
    <w:rsid w:val="5D44F75D"/>
    <w:rsid w:val="5E5AF61D"/>
    <w:rsid w:val="5FAFAFA0"/>
    <w:rsid w:val="635AFE15"/>
    <w:rsid w:val="6E32AF23"/>
    <w:rsid w:val="6E3DB9B7"/>
    <w:rsid w:val="71C4CB1B"/>
    <w:rsid w:val="72E3C711"/>
    <w:rsid w:val="750889C4"/>
    <w:rsid w:val="75137943"/>
    <w:rsid w:val="76BE5EDB"/>
    <w:rsid w:val="77CA0ECB"/>
    <w:rsid w:val="78643E75"/>
    <w:rsid w:val="7A78E69D"/>
    <w:rsid w:val="7AC2EE75"/>
    <w:rsid w:val="7B4F4997"/>
    <w:rsid w:val="7B8A1E64"/>
    <w:rsid w:val="7BD09D32"/>
    <w:rsid w:val="7C088D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9303E"/>
  <w15:chartTrackingRefBased/>
  <w15:docId w15:val="{20BDC98C-E7F8-4C18-B97F-87A1E83A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0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305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2931"/>
    <w:rPr>
      <w:color w:val="0563C1" w:themeColor="hyperlink"/>
      <w:u w:val="single"/>
    </w:rPr>
  </w:style>
  <w:style w:type="character" w:styleId="Onopgelostemelding">
    <w:name w:val="Unresolved Mention"/>
    <w:basedOn w:val="Standaardalinea-lettertype"/>
    <w:uiPriority w:val="99"/>
    <w:semiHidden/>
    <w:unhideWhenUsed/>
    <w:rsid w:val="00582931"/>
    <w:rPr>
      <w:color w:val="605E5C"/>
      <w:shd w:val="clear" w:color="auto" w:fill="E1DFDD"/>
    </w:rPr>
  </w:style>
  <w:style w:type="character" w:customStyle="1" w:styleId="Kop1Char">
    <w:name w:val="Kop 1 Char"/>
    <w:basedOn w:val="Standaardalinea-lettertype"/>
    <w:link w:val="Kop1"/>
    <w:uiPriority w:val="9"/>
    <w:rsid w:val="0084013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013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4013F"/>
    <w:pPr>
      <w:ind w:left="720"/>
      <w:contextualSpacing/>
    </w:pPr>
  </w:style>
  <w:style w:type="paragraph" w:styleId="Kopvaninhoudsopgave">
    <w:name w:val="TOC Heading"/>
    <w:basedOn w:val="Kop1"/>
    <w:next w:val="Standaard"/>
    <w:uiPriority w:val="39"/>
    <w:unhideWhenUsed/>
    <w:qFormat/>
    <w:rsid w:val="0075535F"/>
    <w:pPr>
      <w:outlineLvl w:val="9"/>
    </w:pPr>
  </w:style>
  <w:style w:type="paragraph" w:styleId="Inhopg1">
    <w:name w:val="toc 1"/>
    <w:basedOn w:val="Standaard"/>
    <w:next w:val="Standaard"/>
    <w:autoRedefine/>
    <w:uiPriority w:val="39"/>
    <w:unhideWhenUsed/>
    <w:rsid w:val="0075535F"/>
    <w:pPr>
      <w:spacing w:after="100"/>
    </w:pPr>
  </w:style>
  <w:style w:type="paragraph" w:styleId="Inhopg2">
    <w:name w:val="toc 2"/>
    <w:basedOn w:val="Standaard"/>
    <w:next w:val="Standaard"/>
    <w:autoRedefine/>
    <w:uiPriority w:val="39"/>
    <w:unhideWhenUsed/>
    <w:rsid w:val="0075535F"/>
    <w:pPr>
      <w:spacing w:after="100"/>
      <w:ind w:left="220"/>
    </w:pPr>
  </w:style>
  <w:style w:type="character" w:styleId="Verwijzingopmerking">
    <w:name w:val="annotation reference"/>
    <w:basedOn w:val="Standaardalinea-lettertype"/>
    <w:uiPriority w:val="99"/>
    <w:semiHidden/>
    <w:unhideWhenUsed/>
    <w:rsid w:val="00F65558"/>
    <w:rPr>
      <w:sz w:val="16"/>
      <w:szCs w:val="16"/>
    </w:rPr>
  </w:style>
  <w:style w:type="paragraph" w:styleId="Tekstopmerking">
    <w:name w:val="annotation text"/>
    <w:basedOn w:val="Standaard"/>
    <w:link w:val="TekstopmerkingChar"/>
    <w:uiPriority w:val="99"/>
    <w:unhideWhenUsed/>
    <w:rsid w:val="00F65558"/>
    <w:pPr>
      <w:spacing w:line="240" w:lineRule="auto"/>
    </w:pPr>
    <w:rPr>
      <w:sz w:val="20"/>
      <w:szCs w:val="20"/>
    </w:rPr>
  </w:style>
  <w:style w:type="character" w:customStyle="1" w:styleId="TekstopmerkingChar">
    <w:name w:val="Tekst opmerking Char"/>
    <w:basedOn w:val="Standaardalinea-lettertype"/>
    <w:link w:val="Tekstopmerking"/>
    <w:uiPriority w:val="99"/>
    <w:rsid w:val="00F65558"/>
    <w:rPr>
      <w:sz w:val="20"/>
      <w:szCs w:val="20"/>
    </w:rPr>
  </w:style>
  <w:style w:type="paragraph" w:styleId="Onderwerpvanopmerking">
    <w:name w:val="annotation subject"/>
    <w:basedOn w:val="Tekstopmerking"/>
    <w:next w:val="Tekstopmerking"/>
    <w:link w:val="OnderwerpvanopmerkingChar"/>
    <w:uiPriority w:val="99"/>
    <w:semiHidden/>
    <w:unhideWhenUsed/>
    <w:rsid w:val="00F65558"/>
    <w:rPr>
      <w:b/>
      <w:bCs/>
    </w:rPr>
  </w:style>
  <w:style w:type="character" w:customStyle="1" w:styleId="OnderwerpvanopmerkingChar">
    <w:name w:val="Onderwerp van opmerking Char"/>
    <w:basedOn w:val="TekstopmerkingChar"/>
    <w:link w:val="Onderwerpvanopmerking"/>
    <w:uiPriority w:val="99"/>
    <w:semiHidden/>
    <w:rsid w:val="00F65558"/>
    <w:rPr>
      <w:b/>
      <w:bCs/>
      <w:sz w:val="20"/>
      <w:szCs w:val="20"/>
    </w:rPr>
  </w:style>
  <w:style w:type="table" w:styleId="Tabelraster">
    <w:name w:val="Table Grid"/>
    <w:basedOn w:val="Standaardtabel"/>
    <w:uiPriority w:val="39"/>
    <w:rsid w:val="00EE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E304F"/>
    <w:pPr>
      <w:spacing w:after="200" w:line="240" w:lineRule="auto"/>
    </w:pPr>
    <w:rPr>
      <w:i/>
      <w:iCs/>
      <w:color w:val="44546A" w:themeColor="text2"/>
      <w:sz w:val="18"/>
      <w:szCs w:val="18"/>
    </w:rPr>
  </w:style>
  <w:style w:type="paragraph" w:customStyle="1" w:styleId="EndNoteBibliographyTitle">
    <w:name w:val="EndNote Bibliography Title"/>
    <w:basedOn w:val="Standaard"/>
    <w:link w:val="EndNoteBibliographyTitleChar"/>
    <w:rsid w:val="007F1E08"/>
    <w:pPr>
      <w:spacing w:after="0"/>
      <w:jc w:val="center"/>
    </w:pPr>
    <w:rPr>
      <w:rFonts w:ascii="Calibri Light" w:hAnsi="Calibri Light"/>
      <w:noProof/>
    </w:rPr>
  </w:style>
  <w:style w:type="character" w:customStyle="1" w:styleId="EndNoteBibliographyTitleChar">
    <w:name w:val="EndNote Bibliography Title Char"/>
    <w:basedOn w:val="Standaardalinea-lettertype"/>
    <w:link w:val="EndNoteBibliographyTitle"/>
    <w:rsid w:val="007F1E08"/>
    <w:rPr>
      <w:rFonts w:ascii="Calibri Light" w:hAnsi="Calibri Light"/>
      <w:noProof/>
    </w:rPr>
  </w:style>
  <w:style w:type="paragraph" w:customStyle="1" w:styleId="EndNoteBibliography">
    <w:name w:val="EndNote Bibliography"/>
    <w:basedOn w:val="Standaard"/>
    <w:link w:val="EndNoteBibliographyChar"/>
    <w:rsid w:val="007F1E08"/>
    <w:pPr>
      <w:spacing w:line="240" w:lineRule="auto"/>
    </w:pPr>
    <w:rPr>
      <w:rFonts w:ascii="Calibri Light" w:hAnsi="Calibri Light"/>
      <w:noProof/>
    </w:rPr>
  </w:style>
  <w:style w:type="character" w:customStyle="1" w:styleId="EndNoteBibliographyChar">
    <w:name w:val="EndNote Bibliography Char"/>
    <w:basedOn w:val="Standaardalinea-lettertype"/>
    <w:link w:val="EndNoteBibliography"/>
    <w:rsid w:val="007F1E08"/>
    <w:rPr>
      <w:rFonts w:ascii="Calibri Light" w:hAnsi="Calibri Light"/>
      <w:noProof/>
    </w:rPr>
  </w:style>
  <w:style w:type="paragraph" w:styleId="Voetnoottekst">
    <w:name w:val="footnote text"/>
    <w:basedOn w:val="Standaard"/>
    <w:link w:val="VoetnoottekstChar"/>
    <w:uiPriority w:val="99"/>
    <w:semiHidden/>
    <w:unhideWhenUsed/>
    <w:rsid w:val="00CD65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652C"/>
    <w:rPr>
      <w:sz w:val="20"/>
      <w:szCs w:val="20"/>
    </w:rPr>
  </w:style>
  <w:style w:type="character" w:styleId="Voetnootmarkering">
    <w:name w:val="footnote reference"/>
    <w:basedOn w:val="Standaardalinea-lettertype"/>
    <w:uiPriority w:val="99"/>
    <w:semiHidden/>
    <w:unhideWhenUsed/>
    <w:rsid w:val="00CD652C"/>
    <w:rPr>
      <w:vertAlign w:val="superscript"/>
    </w:rPr>
  </w:style>
  <w:style w:type="paragraph" w:styleId="Titel">
    <w:name w:val="Title"/>
    <w:basedOn w:val="Standaard"/>
    <w:next w:val="Standaard"/>
    <w:link w:val="TitelChar"/>
    <w:uiPriority w:val="10"/>
    <w:qFormat/>
    <w:rsid w:val="007E52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27C"/>
    <w:rPr>
      <w:rFonts w:asciiTheme="majorHAnsi" w:eastAsiaTheme="majorEastAsia" w:hAnsiTheme="majorHAnsi" w:cstheme="majorBidi"/>
      <w:spacing w:val="-10"/>
      <w:kern w:val="28"/>
      <w:sz w:val="56"/>
      <w:szCs w:val="56"/>
    </w:rPr>
  </w:style>
  <w:style w:type="paragraph" w:styleId="Revisie">
    <w:name w:val="Revision"/>
    <w:hidden/>
    <w:uiPriority w:val="99"/>
    <w:semiHidden/>
    <w:rsid w:val="005E624B"/>
    <w:pPr>
      <w:spacing w:after="0" w:line="240" w:lineRule="auto"/>
    </w:pPr>
  </w:style>
  <w:style w:type="character" w:customStyle="1" w:styleId="Kop3Char">
    <w:name w:val="Kop 3 Char"/>
    <w:basedOn w:val="Standaardalinea-lettertype"/>
    <w:link w:val="Kop3"/>
    <w:uiPriority w:val="9"/>
    <w:rsid w:val="00E30564"/>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BA6F4D"/>
    <w:pPr>
      <w:spacing w:after="100"/>
      <w:ind w:left="440"/>
    </w:pPr>
  </w:style>
  <w:style w:type="paragraph" w:styleId="Lijstmetafbeeldingen">
    <w:name w:val="table of figures"/>
    <w:basedOn w:val="Standaard"/>
    <w:next w:val="Standaard"/>
    <w:uiPriority w:val="99"/>
    <w:unhideWhenUsed/>
    <w:rsid w:val="00ED077A"/>
    <w:pPr>
      <w:spacing w:after="0"/>
    </w:pPr>
  </w:style>
  <w:style w:type="paragraph" w:styleId="Koptekst">
    <w:name w:val="header"/>
    <w:basedOn w:val="Standaard"/>
    <w:link w:val="KoptekstChar"/>
    <w:uiPriority w:val="99"/>
    <w:unhideWhenUsed/>
    <w:rsid w:val="000F6F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F6F42"/>
  </w:style>
  <w:style w:type="paragraph" w:styleId="Voettekst">
    <w:name w:val="footer"/>
    <w:basedOn w:val="Standaard"/>
    <w:link w:val="VoettekstChar"/>
    <w:uiPriority w:val="99"/>
    <w:unhideWhenUsed/>
    <w:rsid w:val="000F6F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F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4700">
      <w:bodyDiv w:val="1"/>
      <w:marLeft w:val="0"/>
      <w:marRight w:val="0"/>
      <w:marTop w:val="0"/>
      <w:marBottom w:val="0"/>
      <w:divBdr>
        <w:top w:val="none" w:sz="0" w:space="0" w:color="auto"/>
        <w:left w:val="none" w:sz="0" w:space="0" w:color="auto"/>
        <w:bottom w:val="none" w:sz="0" w:space="0" w:color="auto"/>
        <w:right w:val="none" w:sz="0" w:space="0" w:color="auto"/>
      </w:divBdr>
    </w:div>
    <w:div w:id="394472985">
      <w:bodyDiv w:val="1"/>
      <w:marLeft w:val="0"/>
      <w:marRight w:val="0"/>
      <w:marTop w:val="0"/>
      <w:marBottom w:val="0"/>
      <w:divBdr>
        <w:top w:val="none" w:sz="0" w:space="0" w:color="auto"/>
        <w:left w:val="none" w:sz="0" w:space="0" w:color="auto"/>
        <w:bottom w:val="none" w:sz="0" w:space="0" w:color="auto"/>
        <w:right w:val="none" w:sz="0" w:space="0" w:color="auto"/>
      </w:divBdr>
    </w:div>
    <w:div w:id="1205212844">
      <w:bodyDiv w:val="1"/>
      <w:marLeft w:val="0"/>
      <w:marRight w:val="0"/>
      <w:marTop w:val="0"/>
      <w:marBottom w:val="0"/>
      <w:divBdr>
        <w:top w:val="none" w:sz="0" w:space="0" w:color="auto"/>
        <w:left w:val="none" w:sz="0" w:space="0" w:color="auto"/>
        <w:bottom w:val="none" w:sz="0" w:space="0" w:color="auto"/>
        <w:right w:val="none" w:sz="0" w:space="0" w:color="auto"/>
      </w:divBdr>
    </w:div>
    <w:div w:id="1207327685">
      <w:bodyDiv w:val="1"/>
      <w:marLeft w:val="0"/>
      <w:marRight w:val="0"/>
      <w:marTop w:val="0"/>
      <w:marBottom w:val="0"/>
      <w:divBdr>
        <w:top w:val="none" w:sz="0" w:space="0" w:color="auto"/>
        <w:left w:val="none" w:sz="0" w:space="0" w:color="auto"/>
        <w:bottom w:val="none" w:sz="0" w:space="0" w:color="auto"/>
        <w:right w:val="none" w:sz="0" w:space="0" w:color="auto"/>
      </w:divBdr>
    </w:div>
    <w:div w:id="1482424778">
      <w:bodyDiv w:val="1"/>
      <w:marLeft w:val="0"/>
      <w:marRight w:val="0"/>
      <w:marTop w:val="0"/>
      <w:marBottom w:val="0"/>
      <w:divBdr>
        <w:top w:val="none" w:sz="0" w:space="0" w:color="auto"/>
        <w:left w:val="none" w:sz="0" w:space="0" w:color="auto"/>
        <w:bottom w:val="none" w:sz="0" w:space="0" w:color="auto"/>
        <w:right w:val="none" w:sz="0" w:space="0" w:color="auto"/>
      </w:divBdr>
    </w:div>
    <w:div w:id="1634017160">
      <w:bodyDiv w:val="1"/>
      <w:marLeft w:val="0"/>
      <w:marRight w:val="0"/>
      <w:marTop w:val="0"/>
      <w:marBottom w:val="0"/>
      <w:divBdr>
        <w:top w:val="none" w:sz="0" w:space="0" w:color="auto"/>
        <w:left w:val="none" w:sz="0" w:space="0" w:color="auto"/>
        <w:bottom w:val="none" w:sz="0" w:space="0" w:color="auto"/>
        <w:right w:val="none" w:sz="0" w:space="0" w:color="auto"/>
      </w:divBdr>
    </w:div>
    <w:div w:id="1794665497">
      <w:bodyDiv w:val="1"/>
      <w:marLeft w:val="0"/>
      <w:marRight w:val="0"/>
      <w:marTop w:val="0"/>
      <w:marBottom w:val="0"/>
      <w:divBdr>
        <w:top w:val="none" w:sz="0" w:space="0" w:color="auto"/>
        <w:left w:val="none" w:sz="0" w:space="0" w:color="auto"/>
        <w:bottom w:val="none" w:sz="0" w:space="0" w:color="auto"/>
        <w:right w:val="none" w:sz="0" w:space="0" w:color="auto"/>
      </w:divBdr>
    </w:div>
    <w:div w:id="1822228526">
      <w:bodyDiv w:val="1"/>
      <w:marLeft w:val="0"/>
      <w:marRight w:val="0"/>
      <w:marTop w:val="0"/>
      <w:marBottom w:val="0"/>
      <w:divBdr>
        <w:top w:val="none" w:sz="0" w:space="0" w:color="auto"/>
        <w:left w:val="none" w:sz="0" w:space="0" w:color="auto"/>
        <w:bottom w:val="none" w:sz="0" w:space="0" w:color="auto"/>
        <w:right w:val="none" w:sz="0" w:space="0" w:color="auto"/>
      </w:divBdr>
    </w:div>
    <w:div w:id="1962493711">
      <w:bodyDiv w:val="1"/>
      <w:marLeft w:val="0"/>
      <w:marRight w:val="0"/>
      <w:marTop w:val="0"/>
      <w:marBottom w:val="0"/>
      <w:divBdr>
        <w:top w:val="none" w:sz="0" w:space="0" w:color="auto"/>
        <w:left w:val="none" w:sz="0" w:space="0" w:color="auto"/>
        <w:bottom w:val="none" w:sz="0" w:space="0" w:color="auto"/>
        <w:right w:val="none" w:sz="0" w:space="0" w:color="auto"/>
      </w:divBdr>
    </w:div>
    <w:div w:id="20519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dx.doi.org/10.1016/j.giq.2015.12.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x.doi.org/10.1016/j.giq.2016.08.01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703EB06B054E52428D7BE29531B99DC0" ma:contentTypeVersion="21" ma:contentTypeDescription=" " ma:contentTypeScope="" ma:versionID="af307f62814635732f3280a3b272dbcf">
  <xsd:schema xmlns:xsd="http://www.w3.org/2001/XMLSchema" xmlns:xs="http://www.w3.org/2001/XMLSchema" xmlns:p="http://schemas.microsoft.com/office/2006/metadata/properties" xmlns:ns2="0b26d137-8c4d-444a-86cc-161246bf96c9" xmlns:ns3="2f6a910d-138e-42c1-8e8a-320c1b7cf3f7" xmlns:ns5="cbbd66bd-5135-49d4-8be9-59d45369b690" targetNamespace="http://schemas.microsoft.com/office/2006/metadata/properties" ma:root="true" ma:fieldsID="e37c8c81a2ab22d4e55b667713136f33" ns2:_="" ns3:_="" ns5:_="">
    <xsd:import namespace="0b26d137-8c4d-444a-86cc-161246bf96c9"/>
    <xsd:import namespace="2f6a910d-138e-42c1-8e8a-320c1b7cf3f7"/>
    <xsd:import namespace="cbbd66bd-5135-49d4-8be9-59d45369b690"/>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6d137-8c4d-444a-86cc-161246bf96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74b21c3-73e3-4ba5-b10d-ec71b9c92bc7}" ma:internalName="TaxCatchAll" ma:showField="CatchAllData" ma:web="0b26d137-8c4d-444a-86cc-161246bf96c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74b21c3-73e3-4ba5-b10d-ec71b9c92bc7}" ma:internalName="TaxCatchAllLabel" ma:readOnly="true" ma:showField="CatchAllDataLabel" ma:web="0b26d137-8c4d-444a-86cc-161246bf96c9">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NWO-NWA- QS-PKI call" ma:internalName="TNOC_ClusterName">
      <xsd:simpleType>
        <xsd:restriction base="dms:Text">
          <xsd:maxLength value="255"/>
        </xsd:restriction>
      </xsd:simpleType>
    </xsd:element>
    <xsd:element name="TNOC_ClusterId" ma:index="12" nillable="true" ma:displayName="Cluster ID" ma:default="060.43667"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d66bd-5135-49d4-8be9-59d45369b69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NOC_ClusterName xmlns="2f6a910d-138e-42c1-8e8a-320c1b7cf3f7">NWO-NWA; HAPKIDO</TNOC_ClusterName>
    <TNOC_ClusterId xmlns="2f6a910d-138e-42c1-8e8a-320c1b7cf3f7">060.43667</TNOC_ClusterId>
    <cf581d8792c646118aad2c2c4ecdfa8c xmlns="0b26d137-8c4d-444a-86cc-161246bf96c9">
      <Terms xmlns="http://schemas.microsoft.com/office/infopath/2007/PartnerControls"/>
    </cf581d8792c646118aad2c2c4ecdfa8c>
    <TaxCatchAll xmlns="0b26d137-8c4d-444a-86cc-161246bf96c9">
      <Value>5</Value>
      <Value>1</Value>
    </TaxCatchAll>
    <h15fbb78f4cb41d290e72f301ea2865f xmlns="0b26d137-8c4d-444a-86cc-161246bf96c9">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0b26d137-8c4d-444a-86cc-161246bf96c9">
      <Terms xmlns="http://schemas.microsoft.com/office/infopath/2007/PartnerControls"/>
    </bac4ab11065f4f6c809c820c57e320e5>
    <lcf76f155ced4ddcb4097134ff3c332f xmlns="cbbd66bd-5135-49d4-8be9-59d45369b690">
      <Terms xmlns="http://schemas.microsoft.com/office/infopath/2007/PartnerControls"/>
    </lcf76f155ced4ddcb4097134ff3c332f>
    <lca20d149a844688b6abf34073d5c21d xmlns="0b26d137-8c4d-444a-86cc-161246bf96c9">
      <Terms xmlns="http://schemas.microsoft.com/office/infopath/2007/PartnerControls"/>
    </lca20d149a844688b6abf34073d5c21d>
    <n2a7a23bcc2241cb9261f9a914c7c1bb xmlns="0b26d137-8c4d-444a-86cc-161246bf96c9">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b26d137-8c4d-444a-86cc-161246bf96c9">RPE5KZTVCMSS-2084198624-1244</_dlc_DocId>
    <_dlc_DocIdUrl xmlns="0b26d137-8c4d-444a-86cc-161246bf96c9">
      <Url>https://365tno.sharepoint.com/teams/P060.43667/_layouts/15/DocIdRedir.aspx?ID=RPE5KZTVCMSS-2084198624-1244</Url>
      <Description>RPE5KZTVCMSS-2084198624-1244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97A1-96CB-4454-BD18-54257BEA6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6d137-8c4d-444a-86cc-161246bf96c9"/>
    <ds:schemaRef ds:uri="2f6a910d-138e-42c1-8e8a-320c1b7cf3f7"/>
    <ds:schemaRef ds:uri="cbbd66bd-5135-49d4-8be9-59d45369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9D7DE-9BEC-43C1-BE1B-B3EB874D1EC5}">
  <ds:schemaRefs>
    <ds:schemaRef ds:uri="http://schemas.microsoft.com/office/2006/metadata/properties"/>
    <ds:schemaRef ds:uri="http://schemas.microsoft.com/office/infopath/2007/PartnerControls"/>
    <ds:schemaRef ds:uri="2f6a910d-138e-42c1-8e8a-320c1b7cf3f7"/>
    <ds:schemaRef ds:uri="0b26d137-8c4d-444a-86cc-161246bf96c9"/>
    <ds:schemaRef ds:uri="cbbd66bd-5135-49d4-8be9-59d45369b690"/>
  </ds:schemaRefs>
</ds:datastoreItem>
</file>

<file path=customXml/itemProps3.xml><?xml version="1.0" encoding="utf-8"?>
<ds:datastoreItem xmlns:ds="http://schemas.openxmlformats.org/officeDocument/2006/customXml" ds:itemID="{5E438754-5D4A-4CE2-AE36-D1D80FBE6628}">
  <ds:schemaRefs>
    <ds:schemaRef ds:uri="http://schemas.microsoft.com/sharepoint/v3/contenttype/forms"/>
  </ds:schemaRefs>
</ds:datastoreItem>
</file>

<file path=customXml/itemProps4.xml><?xml version="1.0" encoding="utf-8"?>
<ds:datastoreItem xmlns:ds="http://schemas.openxmlformats.org/officeDocument/2006/customXml" ds:itemID="{BFE443A5-4926-43EC-BD3C-FEC192743CBC}">
  <ds:schemaRefs>
    <ds:schemaRef ds:uri="http://schemas.microsoft.com/sharepoint/events"/>
  </ds:schemaRefs>
</ds:datastoreItem>
</file>

<file path=customXml/itemProps5.xml><?xml version="1.0" encoding="utf-8"?>
<ds:datastoreItem xmlns:ds="http://schemas.openxmlformats.org/officeDocument/2006/customXml" ds:itemID="{BB95452F-3D4F-4EDB-8FB5-D6DC1E51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15030</Words>
  <Characters>82668</Characters>
  <Application>Microsoft Office Word</Application>
  <DocSecurity>0</DocSecurity>
  <Lines>688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Bakker, W.R.A. (René)</cp:lastModifiedBy>
  <cp:revision>2</cp:revision>
  <dcterms:created xsi:type="dcterms:W3CDTF">2025-06-10T07:42:00Z</dcterms:created>
  <dcterms:modified xsi:type="dcterms:W3CDTF">2025-06-10T07:42:00Z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0x010100A35317DCC28344A7B82488658A034A5C0100703EB06B054E52428D7BE29531B99DC0</vt:lpwstr>
  </property>
  <property fmtid="{D5CDD505-2E9C-101B-9397-08002B2CF9AE}" pid="3" name="TNOC_ClusterType">
    <vt:lpwstr>1;#Project|fa11c4c9-105f-402c-bb40-9a56b4989397</vt:lpwstr>
  </property>
  <property fmtid="{D5CDD505-2E9C-101B-9397-08002B2CF9AE}" pid="4" name="_dlc_DocIdItemGuid">
    <vt:lpwstr>c450c241-cba8-4c40-b73d-08d44052d31e</vt:lpwstr>
  </property>
  <property fmtid="{D5CDD505-2E9C-101B-9397-08002B2CF9AE}" pid="5" name="TNOC_DocumentClassification">
    <vt:lpwstr>5;#TNO Internal|1a23c89f-ef54-4907-86fd-8242403ff722</vt:lpwstr>
  </property>
  <property fmtid="{D5CDD505-2E9C-101B-9397-08002B2CF9AE}" pid="6" name="MediaServiceImageTags">
    <vt:lpwstr/>
  </property>
  <property fmtid="{D5CDD505-2E9C-101B-9397-08002B2CF9AE}" pid="7" name="TNOC_DocumentType">
    <vt:lpwstr/>
  </property>
  <property fmtid="{D5CDD505-2E9C-101B-9397-08002B2CF9AE}" pid="8" name="TNOC_DocumentCategory">
    <vt:lpwstr/>
  </property>
  <property fmtid="{D5CDD505-2E9C-101B-9397-08002B2CF9AE}" pid="9" name="TNOC_DocumentSetType">
    <vt:lpwstr/>
  </property>
  <property fmtid="{D5CDD505-2E9C-101B-9397-08002B2CF9AE}" pid="10" name="GrammarlyDocumentId">
    <vt:lpwstr>3dd709b4-6070-4972-9a39-4b4eab3a537a</vt:lpwstr>
  </property>
</Properties>
</file>